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A07" w:rsidRPr="002868A3" w:rsidRDefault="006E686E" w:rsidP="003F014A">
      <w:pPr>
        <w:jc w:val="center"/>
        <w:rPr>
          <w:b/>
        </w:rPr>
      </w:pPr>
      <w:bookmarkStart w:id="0" w:name="_GoBack"/>
      <w:bookmarkEnd w:id="0"/>
      <w:r w:rsidRPr="002868A3">
        <w:rPr>
          <w:b/>
        </w:rPr>
        <w:t xml:space="preserve">DANH MỤC SÁCH PHÁP LUẬT </w:t>
      </w:r>
    </w:p>
    <w:p w:rsidR="006E686E" w:rsidRPr="002868A3" w:rsidRDefault="006E686E" w:rsidP="003F014A">
      <w:pPr>
        <w:jc w:val="center"/>
        <w:rPr>
          <w:b/>
        </w:rPr>
      </w:pPr>
      <w:r w:rsidRPr="002868A3">
        <w:rPr>
          <w:b/>
        </w:rPr>
        <w:t xml:space="preserve">PHÁT HÀNH 6 THÁNG </w:t>
      </w:r>
      <w:r w:rsidR="006D29FE" w:rsidRPr="002868A3">
        <w:rPr>
          <w:b/>
        </w:rPr>
        <w:t>ĐẦU NĂM 2021</w:t>
      </w:r>
    </w:p>
    <w:p w:rsidR="006E686E" w:rsidRPr="002868A3" w:rsidRDefault="006E686E" w:rsidP="003F014A">
      <w:pPr>
        <w:jc w:val="center"/>
        <w:rPr>
          <w:i/>
          <w:sz w:val="26"/>
          <w:szCs w:val="26"/>
        </w:rPr>
      </w:pPr>
      <w:r w:rsidRPr="002868A3">
        <w:rPr>
          <w:i/>
          <w:sz w:val="26"/>
          <w:szCs w:val="26"/>
        </w:rPr>
        <w:t>(</w:t>
      </w:r>
      <w:r w:rsidR="006D29FE" w:rsidRPr="002868A3">
        <w:rPr>
          <w:i/>
          <w:sz w:val="26"/>
          <w:szCs w:val="26"/>
        </w:rPr>
        <w:t>K</w:t>
      </w:r>
      <w:r w:rsidRPr="002868A3">
        <w:rPr>
          <w:i/>
          <w:sz w:val="26"/>
          <w:szCs w:val="26"/>
        </w:rPr>
        <w:t>èm theo Công văn số:</w:t>
      </w:r>
      <w:r w:rsidR="0055550B">
        <w:rPr>
          <w:i/>
          <w:sz w:val="26"/>
          <w:szCs w:val="26"/>
        </w:rPr>
        <w:t xml:space="preserve"> 2195</w:t>
      </w:r>
      <w:r w:rsidRPr="002868A3">
        <w:rPr>
          <w:i/>
          <w:sz w:val="26"/>
          <w:szCs w:val="26"/>
        </w:rPr>
        <w:t xml:space="preserve">/BTP-PBGDPL ngày </w:t>
      </w:r>
      <w:r w:rsidR="0055550B">
        <w:rPr>
          <w:i/>
          <w:sz w:val="26"/>
          <w:szCs w:val="26"/>
        </w:rPr>
        <w:t>06</w:t>
      </w:r>
      <w:r w:rsidRPr="002868A3">
        <w:rPr>
          <w:i/>
          <w:sz w:val="26"/>
          <w:szCs w:val="26"/>
        </w:rPr>
        <w:t>/</w:t>
      </w:r>
      <w:r w:rsidR="002A6B00">
        <w:rPr>
          <w:i/>
          <w:sz w:val="26"/>
          <w:szCs w:val="26"/>
        </w:rPr>
        <w:t>7</w:t>
      </w:r>
      <w:r w:rsidRPr="002868A3">
        <w:rPr>
          <w:i/>
          <w:sz w:val="26"/>
          <w:szCs w:val="26"/>
        </w:rPr>
        <w:t>/202</w:t>
      </w:r>
      <w:r w:rsidR="006D29FE" w:rsidRPr="002868A3">
        <w:rPr>
          <w:i/>
          <w:sz w:val="26"/>
          <w:szCs w:val="26"/>
        </w:rPr>
        <w:t>1</w:t>
      </w:r>
      <w:r w:rsidRPr="002868A3">
        <w:rPr>
          <w:i/>
          <w:sz w:val="26"/>
          <w:szCs w:val="26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379"/>
        <w:gridCol w:w="2092"/>
      </w:tblGrid>
      <w:tr w:rsidR="002868A3" w:rsidRPr="0033058C" w:rsidTr="00FA5A2B">
        <w:trPr>
          <w:trHeight w:val="194"/>
        </w:trPr>
        <w:tc>
          <w:tcPr>
            <w:tcW w:w="440" w:type="pct"/>
            <w:vAlign w:val="center"/>
          </w:tcPr>
          <w:p w:rsidR="0088724A" w:rsidRPr="0033058C" w:rsidRDefault="0088724A" w:rsidP="00E2751F">
            <w:pPr>
              <w:spacing w:before="60" w:after="60"/>
              <w:jc w:val="center"/>
              <w:rPr>
                <w:b/>
              </w:rPr>
            </w:pPr>
            <w:r w:rsidRPr="0033058C">
              <w:rPr>
                <w:b/>
              </w:rPr>
              <w:t>STT</w:t>
            </w:r>
          </w:p>
        </w:tc>
        <w:tc>
          <w:tcPr>
            <w:tcW w:w="3434" w:type="pct"/>
            <w:vAlign w:val="center"/>
          </w:tcPr>
          <w:p w:rsidR="0088724A" w:rsidRPr="0033058C" w:rsidRDefault="0088724A" w:rsidP="00E2751F">
            <w:pPr>
              <w:spacing w:before="60" w:after="60"/>
              <w:jc w:val="center"/>
              <w:rPr>
                <w:b/>
              </w:rPr>
            </w:pPr>
            <w:r w:rsidRPr="0033058C">
              <w:rPr>
                <w:b/>
              </w:rPr>
              <w:t>TÊN SÁCH</w:t>
            </w:r>
          </w:p>
        </w:tc>
        <w:tc>
          <w:tcPr>
            <w:tcW w:w="1126" w:type="pct"/>
            <w:vAlign w:val="center"/>
          </w:tcPr>
          <w:p w:rsidR="0088724A" w:rsidRPr="0033058C" w:rsidRDefault="0088724A" w:rsidP="00E2751F">
            <w:pPr>
              <w:spacing w:before="60" w:after="60"/>
              <w:jc w:val="center"/>
              <w:rPr>
                <w:b/>
              </w:rPr>
            </w:pPr>
            <w:r w:rsidRPr="0033058C">
              <w:rPr>
                <w:b/>
              </w:rPr>
              <w:t>TÁC GIẢ</w:t>
            </w:r>
          </w:p>
        </w:tc>
      </w:tr>
      <w:tr w:rsidR="002868A3" w:rsidRPr="0033058C" w:rsidTr="00E2751F">
        <w:tc>
          <w:tcPr>
            <w:tcW w:w="5000" w:type="pct"/>
            <w:gridSpan w:val="3"/>
            <w:vAlign w:val="center"/>
          </w:tcPr>
          <w:p w:rsidR="0088724A" w:rsidRPr="0033058C" w:rsidRDefault="0088724A" w:rsidP="00E2751F">
            <w:pPr>
              <w:spacing w:before="60" w:after="60"/>
              <w:rPr>
                <w:b/>
              </w:rPr>
            </w:pPr>
            <w:r w:rsidRPr="0033058C">
              <w:rPr>
                <w:b/>
              </w:rPr>
              <w:t>SÁCH VĂN BẢN</w:t>
            </w:r>
            <w:r w:rsidR="001A7892" w:rsidRPr="0033058C">
              <w:rPr>
                <w:b/>
              </w:rPr>
              <w:t xml:space="preserve"> PHÁP</w:t>
            </w:r>
            <w:r w:rsidRPr="0033058C">
              <w:rPr>
                <w:b/>
              </w:rPr>
              <w:t xml:space="preserve"> LUẬT</w:t>
            </w:r>
          </w:p>
        </w:tc>
      </w:tr>
      <w:tr w:rsidR="005B7CFE" w:rsidRPr="0033058C" w:rsidTr="00E2751F">
        <w:tc>
          <w:tcPr>
            <w:tcW w:w="440" w:type="pct"/>
            <w:vAlign w:val="center"/>
          </w:tcPr>
          <w:p w:rsidR="005B7CFE" w:rsidRPr="0033058C" w:rsidRDefault="005B7CFE" w:rsidP="00905FC7">
            <w:pPr>
              <w:tabs>
                <w:tab w:val="left" w:pos="255"/>
              </w:tabs>
              <w:spacing w:before="60" w:after="60"/>
              <w:jc w:val="center"/>
              <w:rPr>
                <w:b/>
              </w:rPr>
            </w:pPr>
            <w:r w:rsidRPr="0033058C">
              <w:rPr>
                <w:b/>
              </w:rPr>
              <w:t>I</w:t>
            </w:r>
          </w:p>
        </w:tc>
        <w:tc>
          <w:tcPr>
            <w:tcW w:w="4560" w:type="pct"/>
            <w:gridSpan w:val="2"/>
            <w:vAlign w:val="center"/>
          </w:tcPr>
          <w:p w:rsidR="005B7CFE" w:rsidRPr="0033058C" w:rsidRDefault="005B7CFE" w:rsidP="005B7CFE">
            <w:pPr>
              <w:spacing w:before="60" w:after="60"/>
              <w:rPr>
                <w:b/>
              </w:rPr>
            </w:pPr>
            <w:r w:rsidRPr="0033058C">
              <w:rPr>
                <w:b/>
              </w:rPr>
              <w:t>Nhà xuất bản Chính trị quốc gia Sự thật</w:t>
            </w:r>
          </w:p>
        </w:tc>
      </w:tr>
      <w:tr w:rsidR="00A16889" w:rsidRPr="0033058C" w:rsidTr="00FA5A2B">
        <w:tc>
          <w:tcPr>
            <w:tcW w:w="440" w:type="pct"/>
            <w:vAlign w:val="center"/>
          </w:tcPr>
          <w:p w:rsidR="00A16889" w:rsidRPr="0033058C" w:rsidRDefault="0033058C" w:rsidP="00E2751F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3434" w:type="pct"/>
            <w:vAlign w:val="center"/>
          </w:tcPr>
          <w:p w:rsidR="00A16889" w:rsidRPr="0033058C" w:rsidRDefault="00A16889" w:rsidP="008F1AF9">
            <w:pPr>
              <w:jc w:val="both"/>
            </w:pPr>
            <w:r w:rsidRPr="0033058C">
              <w:t>Hiến pháp nước Cộng hòa xã hội chủ nghĩa Việt Nam</w:t>
            </w:r>
          </w:p>
        </w:tc>
        <w:tc>
          <w:tcPr>
            <w:tcW w:w="1126" w:type="pct"/>
            <w:vAlign w:val="center"/>
          </w:tcPr>
          <w:p w:rsidR="00A16889" w:rsidRPr="0033058C" w:rsidRDefault="00A16889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A16889" w:rsidRPr="0033058C" w:rsidTr="00FA5A2B">
        <w:tc>
          <w:tcPr>
            <w:tcW w:w="440" w:type="pct"/>
            <w:vAlign w:val="center"/>
          </w:tcPr>
          <w:p w:rsidR="00A16889" w:rsidRPr="0033058C" w:rsidRDefault="0033058C" w:rsidP="00E2751F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3434" w:type="pct"/>
            <w:vAlign w:val="center"/>
          </w:tcPr>
          <w:p w:rsidR="00A16889" w:rsidRPr="0033058C" w:rsidRDefault="00A16889" w:rsidP="00F801B9">
            <w:pPr>
              <w:jc w:val="both"/>
            </w:pPr>
            <w:r w:rsidRPr="0033058C">
              <w:t xml:space="preserve">Bộ </w:t>
            </w:r>
            <w:r w:rsidR="00F801B9">
              <w:t>l</w:t>
            </w:r>
            <w:r w:rsidRPr="0033058C">
              <w:t xml:space="preserve">uật Hình sự (hiện hành) (Bộ </w:t>
            </w:r>
            <w:r w:rsidR="00F801B9">
              <w:t>l</w:t>
            </w:r>
            <w:r w:rsidRPr="0033058C">
              <w:t>uật năm 2015, sửa đổi, bổ sung năm 2017)</w:t>
            </w:r>
          </w:p>
        </w:tc>
        <w:tc>
          <w:tcPr>
            <w:tcW w:w="1126" w:type="pct"/>
            <w:vAlign w:val="center"/>
          </w:tcPr>
          <w:p w:rsidR="00A16889" w:rsidRPr="0033058C" w:rsidRDefault="00A16889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A16889" w:rsidRPr="0033058C" w:rsidTr="00FA5A2B">
        <w:tc>
          <w:tcPr>
            <w:tcW w:w="440" w:type="pct"/>
            <w:vAlign w:val="center"/>
          </w:tcPr>
          <w:p w:rsidR="00A16889" w:rsidRPr="0033058C" w:rsidRDefault="0033058C" w:rsidP="00E2751F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3434" w:type="pct"/>
            <w:vAlign w:val="center"/>
          </w:tcPr>
          <w:p w:rsidR="00A16889" w:rsidRPr="0033058C" w:rsidRDefault="00F801B9" w:rsidP="008F1AF9">
            <w:pPr>
              <w:jc w:val="both"/>
            </w:pPr>
            <w:r>
              <w:t>Bộ l</w:t>
            </w:r>
            <w:r w:rsidR="00A16889" w:rsidRPr="0033058C">
              <w:t>uật Tố tụng hình sự (hiện hành)</w:t>
            </w:r>
          </w:p>
        </w:tc>
        <w:tc>
          <w:tcPr>
            <w:tcW w:w="1126" w:type="pct"/>
            <w:vAlign w:val="center"/>
          </w:tcPr>
          <w:p w:rsidR="00A16889" w:rsidRPr="0033058C" w:rsidRDefault="00A16889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A16889" w:rsidRPr="0033058C" w:rsidTr="00FA5A2B">
        <w:tc>
          <w:tcPr>
            <w:tcW w:w="440" w:type="pct"/>
            <w:vAlign w:val="center"/>
          </w:tcPr>
          <w:p w:rsidR="00A16889" w:rsidRPr="0033058C" w:rsidRDefault="0033058C" w:rsidP="00E2751F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3434" w:type="pct"/>
            <w:vAlign w:val="center"/>
          </w:tcPr>
          <w:p w:rsidR="00A16889" w:rsidRPr="0033058C" w:rsidRDefault="00A16889" w:rsidP="008F1AF9">
            <w:pPr>
              <w:jc w:val="both"/>
            </w:pPr>
            <w:r w:rsidRPr="0033058C">
              <w:t>Luật Ban hành văn bản quy phạm pháp luật (hiện hành) sửa đổi, bổ sung năm 2020)</w:t>
            </w:r>
          </w:p>
        </w:tc>
        <w:tc>
          <w:tcPr>
            <w:tcW w:w="1126" w:type="pct"/>
            <w:vAlign w:val="center"/>
          </w:tcPr>
          <w:p w:rsidR="00A16889" w:rsidRPr="0033058C" w:rsidRDefault="00A16889" w:rsidP="00905FC7">
            <w:pPr>
              <w:jc w:val="center"/>
            </w:pPr>
            <w:r w:rsidRPr="0033058C">
              <w:t>Quốc hội</w:t>
            </w:r>
          </w:p>
        </w:tc>
      </w:tr>
      <w:tr w:rsidR="00A16889" w:rsidRPr="0033058C" w:rsidTr="00FA5A2B">
        <w:tc>
          <w:tcPr>
            <w:tcW w:w="440" w:type="pct"/>
            <w:vAlign w:val="center"/>
          </w:tcPr>
          <w:p w:rsidR="00A16889" w:rsidRPr="0033058C" w:rsidRDefault="0033058C" w:rsidP="00E2751F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3434" w:type="pct"/>
            <w:vAlign w:val="center"/>
          </w:tcPr>
          <w:p w:rsidR="00A16889" w:rsidRPr="0033058C" w:rsidRDefault="00A16889" w:rsidP="008F1AF9">
            <w:pPr>
              <w:jc w:val="both"/>
            </w:pPr>
            <w:r w:rsidRPr="0033058C">
              <w:t>Luật Bầu cử đại biểu Quốc hội và đại biểu Hội đồng nhân dân</w:t>
            </w:r>
          </w:p>
        </w:tc>
        <w:tc>
          <w:tcPr>
            <w:tcW w:w="1126" w:type="pct"/>
            <w:vAlign w:val="center"/>
          </w:tcPr>
          <w:p w:rsidR="00A16889" w:rsidRPr="0033058C" w:rsidRDefault="00A16889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A16889" w:rsidRPr="0033058C" w:rsidTr="00FA5A2B">
        <w:tc>
          <w:tcPr>
            <w:tcW w:w="440" w:type="pct"/>
            <w:vAlign w:val="center"/>
          </w:tcPr>
          <w:p w:rsidR="00A16889" w:rsidRPr="0033058C" w:rsidRDefault="0033058C" w:rsidP="00E2751F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434" w:type="pct"/>
            <w:vAlign w:val="center"/>
          </w:tcPr>
          <w:p w:rsidR="00A16889" w:rsidRPr="0033058C" w:rsidRDefault="00A16889" w:rsidP="008F1AF9">
            <w:pPr>
              <w:jc w:val="both"/>
            </w:pPr>
            <w:r w:rsidRPr="0033058C">
              <w:t>Luật Biên phòng Việt Nam</w:t>
            </w:r>
          </w:p>
        </w:tc>
        <w:tc>
          <w:tcPr>
            <w:tcW w:w="1126" w:type="pct"/>
            <w:vAlign w:val="center"/>
          </w:tcPr>
          <w:p w:rsidR="00A16889" w:rsidRPr="0033058C" w:rsidRDefault="00A16889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A16889" w:rsidRPr="0033058C" w:rsidTr="00FA5A2B">
        <w:tc>
          <w:tcPr>
            <w:tcW w:w="440" w:type="pct"/>
            <w:vAlign w:val="center"/>
          </w:tcPr>
          <w:p w:rsidR="00A16889" w:rsidRPr="0033058C" w:rsidRDefault="0033058C" w:rsidP="00E2751F">
            <w:pPr>
              <w:spacing w:before="60" w:after="60"/>
              <w:jc w:val="center"/>
            </w:pPr>
            <w:r>
              <w:t>7</w:t>
            </w:r>
          </w:p>
        </w:tc>
        <w:tc>
          <w:tcPr>
            <w:tcW w:w="3434" w:type="pct"/>
            <w:vAlign w:val="center"/>
          </w:tcPr>
          <w:p w:rsidR="00A16889" w:rsidRPr="0033058C" w:rsidRDefault="00A16889" w:rsidP="008F1AF9">
            <w:pPr>
              <w:jc w:val="both"/>
            </w:pPr>
            <w:r w:rsidRPr="0033058C">
              <w:t>Luật Bình đẳng giới (hiện hành)</w:t>
            </w:r>
          </w:p>
        </w:tc>
        <w:tc>
          <w:tcPr>
            <w:tcW w:w="1126" w:type="pct"/>
            <w:vAlign w:val="center"/>
          </w:tcPr>
          <w:p w:rsidR="00A16889" w:rsidRPr="0033058C" w:rsidRDefault="00A16889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A16889" w:rsidRPr="0033058C" w:rsidTr="00FA5A2B">
        <w:tc>
          <w:tcPr>
            <w:tcW w:w="440" w:type="pct"/>
            <w:vAlign w:val="center"/>
          </w:tcPr>
          <w:p w:rsidR="00A16889" w:rsidRPr="0033058C" w:rsidRDefault="0033058C" w:rsidP="00E2751F">
            <w:pPr>
              <w:spacing w:before="60" w:after="60"/>
              <w:jc w:val="center"/>
            </w:pPr>
            <w:r>
              <w:t>8</w:t>
            </w:r>
          </w:p>
        </w:tc>
        <w:tc>
          <w:tcPr>
            <w:tcW w:w="3434" w:type="pct"/>
            <w:vAlign w:val="center"/>
          </w:tcPr>
          <w:p w:rsidR="00A16889" w:rsidRPr="0033058C" w:rsidRDefault="00A16889" w:rsidP="008F1AF9">
            <w:pPr>
              <w:jc w:val="both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t>Luật Bảo hiểm xã hội (hiện hành) (sửa đổi, bổ sung năm 2015, 2018, 2019)</w:t>
            </w:r>
          </w:p>
        </w:tc>
        <w:tc>
          <w:tcPr>
            <w:tcW w:w="1126" w:type="pct"/>
            <w:vAlign w:val="center"/>
          </w:tcPr>
          <w:p w:rsidR="00A16889" w:rsidRPr="0033058C" w:rsidRDefault="00A16889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A16889" w:rsidRPr="0033058C" w:rsidTr="00FA5A2B">
        <w:tc>
          <w:tcPr>
            <w:tcW w:w="440" w:type="pct"/>
            <w:vAlign w:val="center"/>
          </w:tcPr>
          <w:p w:rsidR="00A16889" w:rsidRPr="0033058C" w:rsidRDefault="0033058C" w:rsidP="00E2751F">
            <w:pPr>
              <w:spacing w:before="60" w:after="60"/>
              <w:jc w:val="center"/>
            </w:pPr>
            <w:r>
              <w:t>9</w:t>
            </w:r>
          </w:p>
        </w:tc>
        <w:tc>
          <w:tcPr>
            <w:tcW w:w="3434" w:type="pct"/>
            <w:vAlign w:val="center"/>
          </w:tcPr>
          <w:p w:rsidR="00A16889" w:rsidRPr="0033058C" w:rsidRDefault="00A16889" w:rsidP="008F1AF9">
            <w:pPr>
              <w:jc w:val="both"/>
            </w:pPr>
            <w:r w:rsidRPr="0033058C">
              <w:t>Luật Bảo vệ bí mật Nhà nước (hiện hành)</w:t>
            </w:r>
          </w:p>
        </w:tc>
        <w:tc>
          <w:tcPr>
            <w:tcW w:w="1126" w:type="pct"/>
            <w:vAlign w:val="center"/>
          </w:tcPr>
          <w:p w:rsidR="00A16889" w:rsidRPr="0033058C" w:rsidRDefault="00A16889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A16889" w:rsidRPr="0033058C" w:rsidTr="00FA5A2B">
        <w:tc>
          <w:tcPr>
            <w:tcW w:w="440" w:type="pct"/>
            <w:vAlign w:val="center"/>
          </w:tcPr>
          <w:p w:rsidR="00A16889" w:rsidRPr="0033058C" w:rsidRDefault="0033058C" w:rsidP="00E2751F">
            <w:pPr>
              <w:spacing w:before="60" w:after="60"/>
              <w:jc w:val="center"/>
            </w:pPr>
            <w:r>
              <w:t>10</w:t>
            </w:r>
          </w:p>
        </w:tc>
        <w:tc>
          <w:tcPr>
            <w:tcW w:w="3434" w:type="pct"/>
            <w:vAlign w:val="center"/>
          </w:tcPr>
          <w:p w:rsidR="00A16889" w:rsidRPr="0033058C" w:rsidRDefault="00A16889" w:rsidP="008F1AF9">
            <w:pPr>
              <w:jc w:val="both"/>
            </w:pPr>
            <w:r w:rsidRPr="0033058C">
              <w:t xml:space="preserve">Luật Bảo vệ môi trường </w:t>
            </w:r>
          </w:p>
        </w:tc>
        <w:tc>
          <w:tcPr>
            <w:tcW w:w="1126" w:type="pct"/>
            <w:vAlign w:val="center"/>
          </w:tcPr>
          <w:p w:rsidR="00A16889" w:rsidRPr="0033058C" w:rsidRDefault="00A16889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A16889" w:rsidRPr="0033058C" w:rsidTr="00FA5A2B">
        <w:tc>
          <w:tcPr>
            <w:tcW w:w="440" w:type="pct"/>
            <w:vAlign w:val="center"/>
          </w:tcPr>
          <w:p w:rsidR="00A16889" w:rsidRPr="0033058C" w:rsidRDefault="0033058C" w:rsidP="00E2751F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3434" w:type="pct"/>
            <w:vAlign w:val="center"/>
          </w:tcPr>
          <w:p w:rsidR="00A16889" w:rsidRPr="0033058C" w:rsidRDefault="00A16889" w:rsidP="00F801B9">
            <w:pPr>
              <w:jc w:val="both"/>
            </w:pPr>
            <w:r w:rsidRPr="0033058C">
              <w:t>Luật Các tổ chức tín dụng (hiện hành) (sửa đổi, bổ sung năm 2017)</w:t>
            </w:r>
          </w:p>
        </w:tc>
        <w:tc>
          <w:tcPr>
            <w:tcW w:w="1126" w:type="pct"/>
            <w:vAlign w:val="center"/>
          </w:tcPr>
          <w:p w:rsidR="00A16889" w:rsidRPr="0033058C" w:rsidRDefault="00A16889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A16889" w:rsidRPr="0033058C" w:rsidTr="00FA5A2B">
        <w:tc>
          <w:tcPr>
            <w:tcW w:w="440" w:type="pct"/>
            <w:vAlign w:val="center"/>
          </w:tcPr>
          <w:p w:rsidR="00A16889" w:rsidRPr="0033058C" w:rsidRDefault="0033058C" w:rsidP="00E2751F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3434" w:type="pct"/>
            <w:vAlign w:val="center"/>
          </w:tcPr>
          <w:p w:rsidR="00A16889" w:rsidRPr="0033058C" w:rsidRDefault="00A16889" w:rsidP="008F1AF9">
            <w:pPr>
              <w:jc w:val="both"/>
            </w:pPr>
            <w:r w:rsidRPr="0033058C">
              <w:t>Luật Cán bộ, công chức (hiện hành) (sửa đổi, bổ sung năm 2019) Luật Viên chức (hiện hành) (sửa đổi, bổ sung năm 2019) và Ngh</w:t>
            </w:r>
            <w:r w:rsidR="00F801B9">
              <w:t>ị định của Chính phủ về xử lý kỷ</w:t>
            </w:r>
            <w:r w:rsidRPr="0033058C">
              <w:t xml:space="preserve"> luật cán bộ, công chức, viên chức</w:t>
            </w:r>
          </w:p>
        </w:tc>
        <w:tc>
          <w:tcPr>
            <w:tcW w:w="1126" w:type="pct"/>
            <w:vAlign w:val="center"/>
          </w:tcPr>
          <w:p w:rsidR="00A16889" w:rsidRPr="0033058C" w:rsidRDefault="00A16889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A16889" w:rsidRPr="0033058C" w:rsidTr="00FA5A2B">
        <w:tc>
          <w:tcPr>
            <w:tcW w:w="440" w:type="pct"/>
            <w:vAlign w:val="center"/>
          </w:tcPr>
          <w:p w:rsidR="00A16889" w:rsidRPr="0033058C" w:rsidRDefault="0033058C" w:rsidP="00E2751F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3434" w:type="pct"/>
            <w:vAlign w:val="center"/>
          </w:tcPr>
          <w:p w:rsidR="00A16889" w:rsidRPr="0033058C" w:rsidRDefault="00A16889" w:rsidP="008F1AF9">
            <w:pPr>
              <w:jc w:val="both"/>
            </w:pPr>
            <w:r w:rsidRPr="0033058C">
              <w:t>Luật Căn cước công dân (hiện hành) (sửa đổi, bổ sung năm 2020)</w:t>
            </w:r>
          </w:p>
        </w:tc>
        <w:tc>
          <w:tcPr>
            <w:tcW w:w="1126" w:type="pct"/>
            <w:vAlign w:val="center"/>
          </w:tcPr>
          <w:p w:rsidR="00A16889" w:rsidRPr="0033058C" w:rsidRDefault="00A16889" w:rsidP="00905FC7">
            <w:pPr>
              <w:jc w:val="center"/>
            </w:pPr>
            <w:r w:rsidRPr="0033058C">
              <w:t>Quốc hội</w:t>
            </w:r>
          </w:p>
        </w:tc>
      </w:tr>
      <w:tr w:rsidR="00A16889" w:rsidRPr="0033058C" w:rsidTr="00FA5A2B">
        <w:tc>
          <w:tcPr>
            <w:tcW w:w="440" w:type="pct"/>
            <w:vAlign w:val="center"/>
          </w:tcPr>
          <w:p w:rsidR="00A16889" w:rsidRPr="0033058C" w:rsidRDefault="0033058C" w:rsidP="00E2751F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3434" w:type="pct"/>
            <w:vAlign w:val="center"/>
          </w:tcPr>
          <w:p w:rsidR="00A16889" w:rsidRPr="0033058C" w:rsidRDefault="00A16889" w:rsidP="008F1AF9">
            <w:pPr>
              <w:jc w:val="both"/>
            </w:pPr>
            <w:r w:rsidRPr="0033058C">
              <w:t>Luật Cư trú</w:t>
            </w:r>
          </w:p>
        </w:tc>
        <w:tc>
          <w:tcPr>
            <w:tcW w:w="1126" w:type="pct"/>
            <w:vAlign w:val="center"/>
          </w:tcPr>
          <w:p w:rsidR="00A16889" w:rsidRPr="0033058C" w:rsidRDefault="00A16889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A16889" w:rsidRPr="0033058C" w:rsidTr="00FA5A2B">
        <w:tc>
          <w:tcPr>
            <w:tcW w:w="440" w:type="pct"/>
            <w:vAlign w:val="center"/>
          </w:tcPr>
          <w:p w:rsidR="00A16889" w:rsidRPr="0033058C" w:rsidRDefault="0033058C" w:rsidP="00E2751F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3434" w:type="pct"/>
            <w:vAlign w:val="center"/>
          </w:tcPr>
          <w:p w:rsidR="00A16889" w:rsidRPr="0033058C" w:rsidRDefault="00A16889" w:rsidP="008F1AF9">
            <w:pPr>
              <w:jc w:val="both"/>
            </w:pPr>
            <w:r w:rsidRPr="0033058C">
              <w:t xml:space="preserve">Luật Doanh nghiệp (hiện hành) </w:t>
            </w:r>
          </w:p>
        </w:tc>
        <w:tc>
          <w:tcPr>
            <w:tcW w:w="1126" w:type="pct"/>
            <w:vAlign w:val="center"/>
          </w:tcPr>
          <w:p w:rsidR="00A16889" w:rsidRPr="0033058C" w:rsidRDefault="00A16889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A16889" w:rsidRPr="0033058C" w:rsidTr="00FA5A2B">
        <w:tc>
          <w:tcPr>
            <w:tcW w:w="440" w:type="pct"/>
            <w:vAlign w:val="center"/>
          </w:tcPr>
          <w:p w:rsidR="00A16889" w:rsidRPr="0033058C" w:rsidRDefault="0033058C" w:rsidP="00E2751F">
            <w:pPr>
              <w:spacing w:before="60" w:after="60"/>
              <w:jc w:val="center"/>
            </w:pPr>
            <w:r>
              <w:t>16</w:t>
            </w:r>
          </w:p>
        </w:tc>
        <w:tc>
          <w:tcPr>
            <w:tcW w:w="3434" w:type="pct"/>
            <w:vAlign w:val="center"/>
          </w:tcPr>
          <w:p w:rsidR="00A16889" w:rsidRPr="0033058C" w:rsidRDefault="00A16889" w:rsidP="008F1AF9">
            <w:pPr>
              <w:jc w:val="both"/>
            </w:pPr>
            <w:r w:rsidRPr="0033058C">
              <w:t>Luật Đặc xá (hiện hành)</w:t>
            </w:r>
          </w:p>
        </w:tc>
        <w:tc>
          <w:tcPr>
            <w:tcW w:w="1126" w:type="pct"/>
            <w:vAlign w:val="center"/>
          </w:tcPr>
          <w:p w:rsidR="00A16889" w:rsidRPr="0033058C" w:rsidRDefault="00A16889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A16889" w:rsidRPr="0033058C" w:rsidTr="00FA5A2B">
        <w:tc>
          <w:tcPr>
            <w:tcW w:w="440" w:type="pct"/>
            <w:vAlign w:val="center"/>
          </w:tcPr>
          <w:p w:rsidR="00A16889" w:rsidRPr="0033058C" w:rsidRDefault="0033058C" w:rsidP="00E2751F">
            <w:pPr>
              <w:spacing w:before="60" w:after="60"/>
              <w:jc w:val="center"/>
            </w:pPr>
            <w:r>
              <w:t>17</w:t>
            </w:r>
          </w:p>
        </w:tc>
        <w:tc>
          <w:tcPr>
            <w:tcW w:w="3434" w:type="pct"/>
            <w:vAlign w:val="center"/>
          </w:tcPr>
          <w:p w:rsidR="00A16889" w:rsidRPr="0033058C" w:rsidRDefault="00A16889" w:rsidP="008F1AF9">
            <w:pPr>
              <w:jc w:val="both"/>
            </w:pPr>
            <w:r w:rsidRPr="0033058C">
              <w:t>Luật Đất đai (hiện hành) (sửa đổi, bổ sung năm 2018</w:t>
            </w:r>
            <w:r w:rsidR="00F801B9">
              <w:t>)</w:t>
            </w:r>
          </w:p>
        </w:tc>
        <w:tc>
          <w:tcPr>
            <w:tcW w:w="1126" w:type="pct"/>
            <w:vAlign w:val="center"/>
          </w:tcPr>
          <w:p w:rsidR="00A16889" w:rsidRPr="0033058C" w:rsidRDefault="00A16889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A16889" w:rsidRPr="0033058C" w:rsidTr="00FA5A2B">
        <w:tc>
          <w:tcPr>
            <w:tcW w:w="440" w:type="pct"/>
            <w:vAlign w:val="center"/>
          </w:tcPr>
          <w:p w:rsidR="00A16889" w:rsidRPr="0033058C" w:rsidRDefault="0033058C" w:rsidP="00E2751F">
            <w:pPr>
              <w:spacing w:before="60" w:after="60"/>
              <w:jc w:val="center"/>
            </w:pPr>
            <w:r>
              <w:t>18</w:t>
            </w:r>
          </w:p>
        </w:tc>
        <w:tc>
          <w:tcPr>
            <w:tcW w:w="3434" w:type="pct"/>
            <w:vAlign w:val="center"/>
          </w:tcPr>
          <w:p w:rsidR="00A16889" w:rsidRPr="0033058C" w:rsidRDefault="00A16889" w:rsidP="00D027B2">
            <w:pPr>
              <w:jc w:val="both"/>
            </w:pPr>
            <w:r w:rsidRPr="0033058C">
              <w:t>Luật Đê điều (hiện hành) (sửa đ</w:t>
            </w:r>
            <w:r w:rsidR="00D027B2">
              <w:t>ổi</w:t>
            </w:r>
            <w:r w:rsidRPr="0033058C">
              <w:t>, bổ sung năm 2008, 2020)</w:t>
            </w:r>
          </w:p>
        </w:tc>
        <w:tc>
          <w:tcPr>
            <w:tcW w:w="1126" w:type="pct"/>
            <w:vAlign w:val="center"/>
          </w:tcPr>
          <w:p w:rsidR="00A16889" w:rsidRPr="0033058C" w:rsidRDefault="00A16889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A16889" w:rsidRPr="0033058C" w:rsidTr="00FA5A2B">
        <w:tc>
          <w:tcPr>
            <w:tcW w:w="440" w:type="pct"/>
            <w:vAlign w:val="center"/>
          </w:tcPr>
          <w:p w:rsidR="00A16889" w:rsidRPr="0033058C" w:rsidRDefault="0033058C" w:rsidP="00E2751F">
            <w:pPr>
              <w:spacing w:before="60" w:after="60"/>
              <w:jc w:val="center"/>
            </w:pPr>
            <w:r>
              <w:t>19</w:t>
            </w:r>
          </w:p>
        </w:tc>
        <w:tc>
          <w:tcPr>
            <w:tcW w:w="3434" w:type="pct"/>
            <w:vAlign w:val="center"/>
          </w:tcPr>
          <w:p w:rsidR="00A16889" w:rsidRPr="0033058C" w:rsidRDefault="00A16889" w:rsidP="008F1AF9">
            <w:pPr>
              <w:jc w:val="both"/>
            </w:pPr>
            <w:r w:rsidRPr="0033058C">
              <w:t>Luật Đấu thầu (hiện hành) (sửa đổi, bổ sung năm 2016, 2017, 2019, 2020)</w:t>
            </w:r>
          </w:p>
        </w:tc>
        <w:tc>
          <w:tcPr>
            <w:tcW w:w="1126" w:type="pct"/>
            <w:vAlign w:val="center"/>
          </w:tcPr>
          <w:p w:rsidR="00A16889" w:rsidRPr="0033058C" w:rsidRDefault="00A16889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A16889" w:rsidRPr="0033058C" w:rsidTr="00FA5A2B">
        <w:tc>
          <w:tcPr>
            <w:tcW w:w="440" w:type="pct"/>
            <w:vAlign w:val="center"/>
          </w:tcPr>
          <w:p w:rsidR="00A16889" w:rsidRPr="0033058C" w:rsidRDefault="0033058C" w:rsidP="00E2751F">
            <w:pPr>
              <w:spacing w:before="60" w:after="60"/>
              <w:jc w:val="center"/>
            </w:pPr>
            <w:r>
              <w:t>20</w:t>
            </w:r>
          </w:p>
        </w:tc>
        <w:tc>
          <w:tcPr>
            <w:tcW w:w="3434" w:type="pct"/>
            <w:vAlign w:val="center"/>
          </w:tcPr>
          <w:p w:rsidR="00A16889" w:rsidRPr="0033058C" w:rsidRDefault="00A16889" w:rsidP="008F1AF9">
            <w:pPr>
              <w:jc w:val="both"/>
            </w:pPr>
            <w:r w:rsidRPr="0033058C">
              <w:t>Luật Hôn nhân gia đình (hiện hành)</w:t>
            </w:r>
          </w:p>
        </w:tc>
        <w:tc>
          <w:tcPr>
            <w:tcW w:w="1126" w:type="pct"/>
            <w:vAlign w:val="center"/>
          </w:tcPr>
          <w:p w:rsidR="00A16889" w:rsidRPr="0033058C" w:rsidRDefault="00A16889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A16889" w:rsidRPr="0033058C" w:rsidTr="00FA5A2B">
        <w:tc>
          <w:tcPr>
            <w:tcW w:w="440" w:type="pct"/>
            <w:vAlign w:val="center"/>
          </w:tcPr>
          <w:p w:rsidR="00A16889" w:rsidRPr="0033058C" w:rsidRDefault="0033058C" w:rsidP="00E2751F">
            <w:pPr>
              <w:spacing w:before="60" w:after="60"/>
              <w:jc w:val="center"/>
            </w:pPr>
            <w:r>
              <w:t>21</w:t>
            </w:r>
          </w:p>
        </w:tc>
        <w:tc>
          <w:tcPr>
            <w:tcW w:w="3434" w:type="pct"/>
            <w:vAlign w:val="center"/>
          </w:tcPr>
          <w:p w:rsidR="00A16889" w:rsidRPr="0033058C" w:rsidRDefault="00A16889" w:rsidP="008F1AF9">
            <w:pPr>
              <w:jc w:val="both"/>
            </w:pPr>
            <w:r w:rsidRPr="0033058C">
              <w:t>Luật Hòa giải, đối thoại tại Toà án (hiện hành)</w:t>
            </w:r>
          </w:p>
        </w:tc>
        <w:tc>
          <w:tcPr>
            <w:tcW w:w="1126" w:type="pct"/>
            <w:vAlign w:val="center"/>
          </w:tcPr>
          <w:p w:rsidR="00A16889" w:rsidRPr="0033058C" w:rsidRDefault="00A16889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A16889" w:rsidRPr="0033058C" w:rsidTr="00FA5A2B">
        <w:tc>
          <w:tcPr>
            <w:tcW w:w="440" w:type="pct"/>
            <w:vAlign w:val="center"/>
          </w:tcPr>
          <w:p w:rsidR="00A16889" w:rsidRPr="0033058C" w:rsidRDefault="0033058C" w:rsidP="00E2751F">
            <w:pPr>
              <w:spacing w:before="60" w:after="60"/>
              <w:jc w:val="center"/>
            </w:pPr>
            <w:r>
              <w:lastRenderedPageBreak/>
              <w:t>22</w:t>
            </w:r>
          </w:p>
        </w:tc>
        <w:tc>
          <w:tcPr>
            <w:tcW w:w="3434" w:type="pct"/>
            <w:vAlign w:val="center"/>
          </w:tcPr>
          <w:p w:rsidR="00A16889" w:rsidRPr="0033058C" w:rsidRDefault="00A16889" w:rsidP="008F1AF9">
            <w:pPr>
              <w:jc w:val="both"/>
            </w:pPr>
            <w:r w:rsidRPr="0033058C">
              <w:t>Luật Hộ tịch (hiện hành)</w:t>
            </w:r>
          </w:p>
        </w:tc>
        <w:tc>
          <w:tcPr>
            <w:tcW w:w="1126" w:type="pct"/>
            <w:vAlign w:val="center"/>
          </w:tcPr>
          <w:p w:rsidR="00A16889" w:rsidRPr="0033058C" w:rsidRDefault="00A16889" w:rsidP="00905FC7">
            <w:pPr>
              <w:jc w:val="center"/>
            </w:pPr>
            <w:r w:rsidRPr="0033058C">
              <w:t>Quốc hội</w:t>
            </w:r>
          </w:p>
        </w:tc>
      </w:tr>
      <w:tr w:rsidR="00A16889" w:rsidRPr="0033058C" w:rsidTr="00FA5A2B">
        <w:tc>
          <w:tcPr>
            <w:tcW w:w="440" w:type="pct"/>
            <w:vAlign w:val="center"/>
          </w:tcPr>
          <w:p w:rsidR="00A16889" w:rsidRPr="0033058C" w:rsidRDefault="0033058C" w:rsidP="00E2751F">
            <w:pPr>
              <w:spacing w:before="60" w:after="60"/>
              <w:jc w:val="center"/>
            </w:pPr>
            <w:r>
              <w:t>23</w:t>
            </w:r>
          </w:p>
        </w:tc>
        <w:tc>
          <w:tcPr>
            <w:tcW w:w="3434" w:type="pct"/>
            <w:vAlign w:val="center"/>
          </w:tcPr>
          <w:p w:rsidR="00A16889" w:rsidRPr="0033058C" w:rsidRDefault="00A16889" w:rsidP="008F1AF9">
            <w:pPr>
              <w:jc w:val="both"/>
            </w:pPr>
            <w:r w:rsidRPr="004C6783">
              <w:t>Luật Hộ tịch (hiện hành) và Nghị định số 123/2015/NĐ-CP hướng dẫn thi hành</w:t>
            </w:r>
            <w:r w:rsidR="004C6783" w:rsidRPr="004C6783">
              <w:t xml:space="preserve"> một số điều và biện pháp thi hành Luật Hộ tịch</w:t>
            </w:r>
          </w:p>
        </w:tc>
        <w:tc>
          <w:tcPr>
            <w:tcW w:w="1126" w:type="pct"/>
            <w:vAlign w:val="center"/>
          </w:tcPr>
          <w:p w:rsidR="00A16889" w:rsidRPr="0033058C" w:rsidRDefault="00A16889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A16889" w:rsidRPr="0033058C" w:rsidTr="00FA5A2B">
        <w:tc>
          <w:tcPr>
            <w:tcW w:w="440" w:type="pct"/>
            <w:vAlign w:val="center"/>
          </w:tcPr>
          <w:p w:rsidR="00A16889" w:rsidRPr="0033058C" w:rsidRDefault="0033058C" w:rsidP="00E2751F">
            <w:pPr>
              <w:spacing w:before="60" w:after="60"/>
              <w:jc w:val="center"/>
            </w:pPr>
            <w:r>
              <w:t>24</w:t>
            </w:r>
          </w:p>
        </w:tc>
        <w:tc>
          <w:tcPr>
            <w:tcW w:w="3434" w:type="pct"/>
            <w:vAlign w:val="center"/>
          </w:tcPr>
          <w:p w:rsidR="00A16889" w:rsidRPr="0033058C" w:rsidRDefault="00A16889" w:rsidP="008F1AF9">
            <w:pPr>
              <w:jc w:val="both"/>
            </w:pPr>
            <w:r w:rsidRPr="0033058C">
              <w:t>Luật Khiếu nại (hiện hành)</w:t>
            </w:r>
          </w:p>
        </w:tc>
        <w:tc>
          <w:tcPr>
            <w:tcW w:w="1126" w:type="pct"/>
            <w:vAlign w:val="center"/>
          </w:tcPr>
          <w:p w:rsidR="00A16889" w:rsidRPr="0033058C" w:rsidRDefault="00A16889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A16889" w:rsidRPr="0033058C" w:rsidTr="00FA5A2B">
        <w:tc>
          <w:tcPr>
            <w:tcW w:w="440" w:type="pct"/>
            <w:vAlign w:val="center"/>
          </w:tcPr>
          <w:p w:rsidR="00A16889" w:rsidRPr="0033058C" w:rsidRDefault="0033058C" w:rsidP="00E2751F">
            <w:pPr>
              <w:spacing w:before="60" w:after="60"/>
              <w:jc w:val="center"/>
            </w:pPr>
            <w:r>
              <w:t>25</w:t>
            </w:r>
          </w:p>
        </w:tc>
        <w:tc>
          <w:tcPr>
            <w:tcW w:w="3434" w:type="pct"/>
            <w:vAlign w:val="center"/>
          </w:tcPr>
          <w:p w:rsidR="00A16889" w:rsidRPr="0033058C" w:rsidRDefault="00A16889" w:rsidP="008F1AF9">
            <w:pPr>
              <w:jc w:val="both"/>
            </w:pPr>
            <w:r w:rsidRPr="0033058C">
              <w:t>Luật Kinh doanh bảo hiểm (hiện hành) (sửa đổi, bổ sung năm 2010,2019)</w:t>
            </w:r>
          </w:p>
        </w:tc>
        <w:tc>
          <w:tcPr>
            <w:tcW w:w="1126" w:type="pct"/>
            <w:vAlign w:val="center"/>
          </w:tcPr>
          <w:p w:rsidR="00A16889" w:rsidRPr="0033058C" w:rsidRDefault="00A16889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A16889" w:rsidRPr="0033058C" w:rsidTr="00FA5A2B">
        <w:tc>
          <w:tcPr>
            <w:tcW w:w="440" w:type="pct"/>
            <w:vAlign w:val="center"/>
          </w:tcPr>
          <w:p w:rsidR="00A16889" w:rsidRPr="0033058C" w:rsidRDefault="0033058C" w:rsidP="00E2751F">
            <w:pPr>
              <w:spacing w:before="60" w:after="60"/>
              <w:jc w:val="center"/>
            </w:pPr>
            <w:r>
              <w:t>26</w:t>
            </w:r>
          </w:p>
        </w:tc>
        <w:tc>
          <w:tcPr>
            <w:tcW w:w="3434" w:type="pct"/>
            <w:vAlign w:val="center"/>
          </w:tcPr>
          <w:p w:rsidR="00A16889" w:rsidRPr="0033058C" w:rsidRDefault="00A16889" w:rsidP="008F1AF9">
            <w:pPr>
              <w:jc w:val="both"/>
            </w:pPr>
            <w:r w:rsidRPr="0033058C">
              <w:t>Luật Kinh doanh bảo hiểm (hiện hành) (sửa đổi, bổ sung năm 2010,2019)</w:t>
            </w:r>
          </w:p>
        </w:tc>
        <w:tc>
          <w:tcPr>
            <w:tcW w:w="1126" w:type="pct"/>
            <w:vAlign w:val="center"/>
          </w:tcPr>
          <w:p w:rsidR="00A16889" w:rsidRPr="0033058C" w:rsidRDefault="00A16889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A16889" w:rsidRPr="0033058C" w:rsidTr="00FA5A2B">
        <w:tc>
          <w:tcPr>
            <w:tcW w:w="440" w:type="pct"/>
            <w:vAlign w:val="center"/>
          </w:tcPr>
          <w:p w:rsidR="00A16889" w:rsidRPr="0033058C" w:rsidRDefault="0033058C" w:rsidP="00E2751F">
            <w:pPr>
              <w:spacing w:before="60" w:after="60"/>
              <w:jc w:val="center"/>
            </w:pPr>
            <w:r>
              <w:t>27</w:t>
            </w:r>
          </w:p>
        </w:tc>
        <w:tc>
          <w:tcPr>
            <w:tcW w:w="3434" w:type="pct"/>
            <w:vAlign w:val="center"/>
          </w:tcPr>
          <w:p w:rsidR="00A16889" w:rsidRPr="0033058C" w:rsidRDefault="00A16889" w:rsidP="008F1AF9">
            <w:pPr>
              <w:jc w:val="both"/>
            </w:pPr>
            <w:r w:rsidRPr="0033058C">
              <w:t>Luật Kinh doanh bất động sản (hiện hành) (sửa đổi, bổ sung năm 2020)</w:t>
            </w:r>
          </w:p>
        </w:tc>
        <w:tc>
          <w:tcPr>
            <w:tcW w:w="1126" w:type="pct"/>
            <w:vAlign w:val="center"/>
          </w:tcPr>
          <w:p w:rsidR="00A16889" w:rsidRPr="0033058C" w:rsidRDefault="00A16889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403EBC" w:rsidRPr="0033058C" w:rsidTr="00FA5A2B">
        <w:tc>
          <w:tcPr>
            <w:tcW w:w="440" w:type="pct"/>
            <w:vAlign w:val="center"/>
          </w:tcPr>
          <w:p w:rsidR="00403EBC" w:rsidRPr="0033058C" w:rsidRDefault="0033058C" w:rsidP="00E2751F">
            <w:pPr>
              <w:spacing w:before="60" w:after="60"/>
              <w:jc w:val="center"/>
            </w:pPr>
            <w:r>
              <w:t>28</w:t>
            </w:r>
          </w:p>
        </w:tc>
        <w:tc>
          <w:tcPr>
            <w:tcW w:w="3434" w:type="pct"/>
            <w:vAlign w:val="center"/>
          </w:tcPr>
          <w:p w:rsidR="00403EBC" w:rsidRPr="0033058C" w:rsidRDefault="00403EBC" w:rsidP="008F1AF9">
            <w:pPr>
              <w:jc w:val="both"/>
            </w:pPr>
            <w:r w:rsidRPr="0033058C">
              <w:t>Luật Luật sư (hiện hành) (sửa đổi, bổ sung năm 2012, 2015)</w:t>
            </w:r>
          </w:p>
        </w:tc>
        <w:tc>
          <w:tcPr>
            <w:tcW w:w="1126" w:type="pct"/>
            <w:vAlign w:val="center"/>
          </w:tcPr>
          <w:p w:rsidR="00403EBC" w:rsidRPr="0033058C" w:rsidRDefault="00403EBC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403EBC" w:rsidRPr="0033058C" w:rsidTr="00FA5A2B">
        <w:tc>
          <w:tcPr>
            <w:tcW w:w="440" w:type="pct"/>
            <w:vAlign w:val="center"/>
          </w:tcPr>
          <w:p w:rsidR="00403EBC" w:rsidRPr="0033058C" w:rsidRDefault="0033058C" w:rsidP="00E2751F">
            <w:pPr>
              <w:spacing w:before="60" w:after="60"/>
              <w:jc w:val="center"/>
            </w:pPr>
            <w:r>
              <w:t>29</w:t>
            </w:r>
          </w:p>
        </w:tc>
        <w:tc>
          <w:tcPr>
            <w:tcW w:w="3434" w:type="pct"/>
            <w:vAlign w:val="center"/>
          </w:tcPr>
          <w:p w:rsidR="00403EBC" w:rsidRPr="0033058C" w:rsidRDefault="00403EBC" w:rsidP="008F1AF9">
            <w:pPr>
              <w:jc w:val="both"/>
            </w:pPr>
            <w:r w:rsidRPr="0033058C">
              <w:t>Luật Ngân hàng Nhà nước Việt Nam (hiện hành)</w:t>
            </w:r>
          </w:p>
        </w:tc>
        <w:tc>
          <w:tcPr>
            <w:tcW w:w="1126" w:type="pct"/>
            <w:vAlign w:val="center"/>
          </w:tcPr>
          <w:p w:rsidR="00403EBC" w:rsidRPr="0033058C" w:rsidRDefault="00403EBC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403EBC" w:rsidRPr="0033058C" w:rsidTr="00FA5A2B">
        <w:tc>
          <w:tcPr>
            <w:tcW w:w="440" w:type="pct"/>
            <w:vAlign w:val="center"/>
          </w:tcPr>
          <w:p w:rsidR="00403EBC" w:rsidRPr="0033058C" w:rsidRDefault="0033058C" w:rsidP="00E2751F">
            <w:pPr>
              <w:spacing w:before="60" w:after="60"/>
              <w:jc w:val="center"/>
            </w:pPr>
            <w:r>
              <w:t>30</w:t>
            </w:r>
          </w:p>
        </w:tc>
        <w:tc>
          <w:tcPr>
            <w:tcW w:w="3434" w:type="pct"/>
            <w:vAlign w:val="center"/>
          </w:tcPr>
          <w:p w:rsidR="00403EBC" w:rsidRPr="0033058C" w:rsidRDefault="00403EBC" w:rsidP="008F1AF9">
            <w:pPr>
              <w:jc w:val="both"/>
            </w:pPr>
            <w:r w:rsidRPr="0033058C">
              <w:t>Luật Ngân sách (hiện hành)</w:t>
            </w:r>
          </w:p>
        </w:tc>
        <w:tc>
          <w:tcPr>
            <w:tcW w:w="1126" w:type="pct"/>
            <w:vAlign w:val="center"/>
          </w:tcPr>
          <w:p w:rsidR="00403EBC" w:rsidRPr="0033058C" w:rsidRDefault="00403EBC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403EBC" w:rsidRPr="0033058C" w:rsidTr="00FA5A2B">
        <w:tc>
          <w:tcPr>
            <w:tcW w:w="440" w:type="pct"/>
            <w:vAlign w:val="center"/>
          </w:tcPr>
          <w:p w:rsidR="00403EBC" w:rsidRPr="0033058C" w:rsidRDefault="0033058C" w:rsidP="00E2751F">
            <w:pPr>
              <w:spacing w:before="60" w:after="60"/>
              <w:jc w:val="center"/>
            </w:pPr>
            <w:r>
              <w:t>31</w:t>
            </w:r>
          </w:p>
        </w:tc>
        <w:tc>
          <w:tcPr>
            <w:tcW w:w="3434" w:type="pct"/>
            <w:vAlign w:val="center"/>
          </w:tcPr>
          <w:p w:rsidR="00403EBC" w:rsidRPr="0033058C" w:rsidRDefault="00403EBC" w:rsidP="008F1AF9">
            <w:pPr>
              <w:jc w:val="both"/>
            </w:pPr>
            <w:r w:rsidRPr="0033058C">
              <w:t>Luật Nghĩa vụ quân sự (hiện hành) (sửa đổi, bổ sung năm 2019)</w:t>
            </w:r>
          </w:p>
        </w:tc>
        <w:tc>
          <w:tcPr>
            <w:tcW w:w="1126" w:type="pct"/>
            <w:vAlign w:val="center"/>
          </w:tcPr>
          <w:p w:rsidR="00403EBC" w:rsidRPr="0033058C" w:rsidRDefault="00403EBC" w:rsidP="00905FC7">
            <w:pPr>
              <w:jc w:val="center"/>
            </w:pPr>
            <w:r w:rsidRPr="0033058C">
              <w:t>Quốc hội</w:t>
            </w:r>
          </w:p>
        </w:tc>
      </w:tr>
      <w:tr w:rsidR="00403EBC" w:rsidRPr="0033058C" w:rsidTr="00FA5A2B">
        <w:tc>
          <w:tcPr>
            <w:tcW w:w="440" w:type="pct"/>
            <w:vAlign w:val="center"/>
          </w:tcPr>
          <w:p w:rsidR="00403EBC" w:rsidRPr="0033058C" w:rsidRDefault="0033058C" w:rsidP="00E2751F">
            <w:pPr>
              <w:spacing w:before="60" w:after="60"/>
              <w:jc w:val="center"/>
            </w:pPr>
            <w:r>
              <w:t>32</w:t>
            </w:r>
          </w:p>
        </w:tc>
        <w:tc>
          <w:tcPr>
            <w:tcW w:w="3434" w:type="pct"/>
            <w:vAlign w:val="center"/>
          </w:tcPr>
          <w:p w:rsidR="00403EBC" w:rsidRPr="0033058C" w:rsidRDefault="00403EBC" w:rsidP="008F1AF9">
            <w:pPr>
              <w:jc w:val="both"/>
            </w:pPr>
            <w:r w:rsidRPr="0033058C">
              <w:t>Luật Nhà ở (hiện hành) (sửa đổi, bổ sung năm 2019, 2020)</w:t>
            </w:r>
          </w:p>
        </w:tc>
        <w:tc>
          <w:tcPr>
            <w:tcW w:w="1126" w:type="pct"/>
            <w:vAlign w:val="center"/>
          </w:tcPr>
          <w:p w:rsidR="00403EBC" w:rsidRPr="0033058C" w:rsidRDefault="00403EBC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403EBC" w:rsidRPr="0033058C" w:rsidTr="00FA5A2B">
        <w:tc>
          <w:tcPr>
            <w:tcW w:w="440" w:type="pct"/>
            <w:vAlign w:val="center"/>
          </w:tcPr>
          <w:p w:rsidR="00403EBC" w:rsidRPr="0033058C" w:rsidRDefault="0033058C" w:rsidP="00E2751F">
            <w:pPr>
              <w:spacing w:before="60" w:after="60"/>
              <w:jc w:val="center"/>
            </w:pPr>
            <w:r>
              <w:t>33</w:t>
            </w:r>
          </w:p>
        </w:tc>
        <w:tc>
          <w:tcPr>
            <w:tcW w:w="3434" w:type="pct"/>
            <w:vAlign w:val="center"/>
          </w:tcPr>
          <w:p w:rsidR="00403EBC" w:rsidRPr="0033058C" w:rsidRDefault="00403EBC" w:rsidP="008F1AF9">
            <w:pPr>
              <w:jc w:val="both"/>
            </w:pPr>
            <w:r w:rsidRPr="0033058C">
              <w:t>Luật Phá sản (hiện hành)</w:t>
            </w:r>
          </w:p>
        </w:tc>
        <w:tc>
          <w:tcPr>
            <w:tcW w:w="1126" w:type="pct"/>
            <w:vAlign w:val="center"/>
          </w:tcPr>
          <w:p w:rsidR="00403EBC" w:rsidRPr="0033058C" w:rsidRDefault="00403EBC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403EBC" w:rsidRPr="0033058C" w:rsidTr="00FA5A2B">
        <w:tc>
          <w:tcPr>
            <w:tcW w:w="440" w:type="pct"/>
            <w:vAlign w:val="center"/>
          </w:tcPr>
          <w:p w:rsidR="00403EBC" w:rsidRPr="0033058C" w:rsidRDefault="0033058C" w:rsidP="00E2751F">
            <w:pPr>
              <w:spacing w:before="60" w:after="60"/>
              <w:jc w:val="center"/>
            </w:pPr>
            <w:r>
              <w:t>34</w:t>
            </w:r>
          </w:p>
        </w:tc>
        <w:tc>
          <w:tcPr>
            <w:tcW w:w="3434" w:type="pct"/>
            <w:vAlign w:val="center"/>
          </w:tcPr>
          <w:p w:rsidR="00403EBC" w:rsidRPr="0033058C" w:rsidRDefault="00403EBC" w:rsidP="008F1AF9">
            <w:pPr>
              <w:jc w:val="both"/>
            </w:pPr>
            <w:r w:rsidRPr="0033058C">
              <w:t>Luật Phòng, chống bạo lực gia đình (hiện hành)</w:t>
            </w:r>
          </w:p>
        </w:tc>
        <w:tc>
          <w:tcPr>
            <w:tcW w:w="1126" w:type="pct"/>
            <w:vAlign w:val="center"/>
          </w:tcPr>
          <w:p w:rsidR="00403EBC" w:rsidRPr="0033058C" w:rsidRDefault="00403EBC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403EBC" w:rsidRPr="0033058C" w:rsidTr="00FA5A2B">
        <w:tc>
          <w:tcPr>
            <w:tcW w:w="440" w:type="pct"/>
            <w:vAlign w:val="center"/>
          </w:tcPr>
          <w:p w:rsidR="00403EBC" w:rsidRPr="0033058C" w:rsidRDefault="0033058C" w:rsidP="00E2751F">
            <w:pPr>
              <w:spacing w:before="60" w:after="60"/>
              <w:jc w:val="center"/>
            </w:pPr>
            <w:r>
              <w:t>35</w:t>
            </w:r>
          </w:p>
        </w:tc>
        <w:tc>
          <w:tcPr>
            <w:tcW w:w="3434" w:type="pct"/>
            <w:vAlign w:val="center"/>
          </w:tcPr>
          <w:p w:rsidR="00403EBC" w:rsidRPr="0033058C" w:rsidRDefault="00403EBC" w:rsidP="008F1AF9">
            <w:pPr>
              <w:jc w:val="both"/>
            </w:pPr>
            <w:r w:rsidRPr="0033058C">
              <w:t>Luật Phòng, chống nhiễm vi rút gây ra hội chứng suy giảm nhiễm dịch mắc phải ở người (HIV/AIDS) (hiện hành) (sửa đổi, bổ sung năm 2020)</w:t>
            </w:r>
          </w:p>
        </w:tc>
        <w:tc>
          <w:tcPr>
            <w:tcW w:w="1126" w:type="pct"/>
            <w:vAlign w:val="center"/>
          </w:tcPr>
          <w:p w:rsidR="00403EBC" w:rsidRPr="0033058C" w:rsidRDefault="00403EBC" w:rsidP="00905FC7">
            <w:pPr>
              <w:jc w:val="center"/>
            </w:pPr>
            <w:r w:rsidRPr="0033058C">
              <w:t>Quốc hội</w:t>
            </w:r>
          </w:p>
        </w:tc>
      </w:tr>
      <w:tr w:rsidR="00403EBC" w:rsidRPr="0033058C" w:rsidTr="00FA5A2B">
        <w:tc>
          <w:tcPr>
            <w:tcW w:w="440" w:type="pct"/>
            <w:vAlign w:val="center"/>
          </w:tcPr>
          <w:p w:rsidR="00403EBC" w:rsidRPr="0033058C" w:rsidRDefault="0033058C" w:rsidP="00E2751F">
            <w:pPr>
              <w:spacing w:before="60" w:after="60"/>
              <w:jc w:val="center"/>
            </w:pPr>
            <w:r>
              <w:t>36</w:t>
            </w:r>
          </w:p>
        </w:tc>
        <w:tc>
          <w:tcPr>
            <w:tcW w:w="3434" w:type="pct"/>
            <w:vAlign w:val="center"/>
          </w:tcPr>
          <w:p w:rsidR="00403EBC" w:rsidRPr="0033058C" w:rsidRDefault="00403EBC" w:rsidP="008F1AF9">
            <w:pPr>
              <w:jc w:val="both"/>
            </w:pPr>
            <w:r w:rsidRPr="0033058C">
              <w:t>Luật Quốc tịch Việt Nam (hiện hành) (sửa đổi, bổ sung năm 2014)</w:t>
            </w:r>
          </w:p>
        </w:tc>
        <w:tc>
          <w:tcPr>
            <w:tcW w:w="1126" w:type="pct"/>
            <w:vAlign w:val="center"/>
          </w:tcPr>
          <w:p w:rsidR="00403EBC" w:rsidRPr="0033058C" w:rsidRDefault="00403EBC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403EBC" w:rsidRPr="0033058C" w:rsidTr="00FA5A2B">
        <w:tc>
          <w:tcPr>
            <w:tcW w:w="440" w:type="pct"/>
            <w:vAlign w:val="center"/>
          </w:tcPr>
          <w:p w:rsidR="00403EBC" w:rsidRPr="0033058C" w:rsidRDefault="0033058C" w:rsidP="00E2751F">
            <w:pPr>
              <w:spacing w:before="60" w:after="60"/>
              <w:jc w:val="center"/>
            </w:pPr>
            <w:r>
              <w:t>37</w:t>
            </w:r>
          </w:p>
        </w:tc>
        <w:tc>
          <w:tcPr>
            <w:tcW w:w="3434" w:type="pct"/>
            <w:vAlign w:val="center"/>
          </w:tcPr>
          <w:p w:rsidR="00403EBC" w:rsidRPr="0033058C" w:rsidRDefault="00403EBC" w:rsidP="008F1AF9">
            <w:pPr>
              <w:jc w:val="both"/>
            </w:pPr>
            <w:r w:rsidRPr="0033058C">
              <w:t>Luật Sĩ quan quân đội nhân dânViệt Nam (hiện hành) (sửa đổi, bổ sung năm 2008, 2014, 2019)</w:t>
            </w:r>
          </w:p>
        </w:tc>
        <w:tc>
          <w:tcPr>
            <w:tcW w:w="1126" w:type="pct"/>
            <w:vAlign w:val="center"/>
          </w:tcPr>
          <w:p w:rsidR="00403EBC" w:rsidRPr="0033058C" w:rsidRDefault="00403EBC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403EBC" w:rsidRPr="0033058C" w:rsidTr="00FA5A2B">
        <w:tc>
          <w:tcPr>
            <w:tcW w:w="440" w:type="pct"/>
            <w:vAlign w:val="center"/>
          </w:tcPr>
          <w:p w:rsidR="00403EBC" w:rsidRPr="0033058C" w:rsidRDefault="0033058C" w:rsidP="00E2751F">
            <w:pPr>
              <w:spacing w:before="60" w:after="60"/>
              <w:jc w:val="center"/>
            </w:pPr>
            <w:r>
              <w:t>38</w:t>
            </w:r>
          </w:p>
        </w:tc>
        <w:tc>
          <w:tcPr>
            <w:tcW w:w="3434" w:type="pct"/>
            <w:vAlign w:val="center"/>
          </w:tcPr>
          <w:p w:rsidR="00403EBC" w:rsidRPr="0033058C" w:rsidRDefault="00403EBC" w:rsidP="008F1AF9">
            <w:pPr>
              <w:jc w:val="both"/>
            </w:pPr>
            <w:r w:rsidRPr="0033058C">
              <w:t>Luật Sở hữu trí tuệ (hiện hành) (sửa đổi, bổ sung năm 2009, 2019)</w:t>
            </w:r>
          </w:p>
        </w:tc>
        <w:tc>
          <w:tcPr>
            <w:tcW w:w="1126" w:type="pct"/>
            <w:vAlign w:val="center"/>
          </w:tcPr>
          <w:p w:rsidR="00403EBC" w:rsidRPr="0033058C" w:rsidRDefault="00403EBC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403EBC" w:rsidRPr="0033058C" w:rsidTr="00FA5A2B">
        <w:tc>
          <w:tcPr>
            <w:tcW w:w="440" w:type="pct"/>
            <w:vAlign w:val="center"/>
          </w:tcPr>
          <w:p w:rsidR="00403EBC" w:rsidRPr="0033058C" w:rsidRDefault="0033058C" w:rsidP="00E2751F">
            <w:pPr>
              <w:spacing w:before="60" w:after="60"/>
              <w:jc w:val="center"/>
            </w:pPr>
            <w:r>
              <w:t>39</w:t>
            </w:r>
          </w:p>
        </w:tc>
        <w:tc>
          <w:tcPr>
            <w:tcW w:w="3434" w:type="pct"/>
            <w:vAlign w:val="center"/>
          </w:tcPr>
          <w:p w:rsidR="00403EBC" w:rsidRPr="0033058C" w:rsidRDefault="00403EBC" w:rsidP="008F1AF9">
            <w:pPr>
              <w:jc w:val="both"/>
            </w:pPr>
            <w:r w:rsidRPr="0033058C">
              <w:t>Luật Tiếp cận thông tin (hiện hành)</w:t>
            </w:r>
          </w:p>
        </w:tc>
        <w:tc>
          <w:tcPr>
            <w:tcW w:w="1126" w:type="pct"/>
            <w:vAlign w:val="center"/>
          </w:tcPr>
          <w:p w:rsidR="00403EBC" w:rsidRPr="0033058C" w:rsidRDefault="00403EBC" w:rsidP="00905FC7">
            <w:pPr>
              <w:jc w:val="center"/>
            </w:pPr>
            <w:r w:rsidRPr="0033058C">
              <w:t>Quốc hội</w:t>
            </w:r>
          </w:p>
        </w:tc>
      </w:tr>
      <w:tr w:rsidR="00403EBC" w:rsidRPr="0033058C" w:rsidTr="00FA5A2B">
        <w:tc>
          <w:tcPr>
            <w:tcW w:w="440" w:type="pct"/>
            <w:vAlign w:val="center"/>
          </w:tcPr>
          <w:p w:rsidR="00403EBC" w:rsidRPr="0033058C" w:rsidRDefault="0033058C" w:rsidP="00E2751F">
            <w:pPr>
              <w:spacing w:before="60" w:after="60"/>
              <w:jc w:val="center"/>
            </w:pPr>
            <w:r>
              <w:t>40</w:t>
            </w:r>
          </w:p>
        </w:tc>
        <w:tc>
          <w:tcPr>
            <w:tcW w:w="3434" w:type="pct"/>
            <w:vAlign w:val="center"/>
          </w:tcPr>
          <w:p w:rsidR="00403EBC" w:rsidRPr="0033058C" w:rsidRDefault="00403EBC" w:rsidP="008F1AF9">
            <w:pPr>
              <w:jc w:val="both"/>
            </w:pPr>
            <w:r w:rsidRPr="0033058C">
              <w:t>Luật Tiếp công dân (hiện hành)</w:t>
            </w:r>
          </w:p>
        </w:tc>
        <w:tc>
          <w:tcPr>
            <w:tcW w:w="1126" w:type="pct"/>
            <w:vAlign w:val="center"/>
          </w:tcPr>
          <w:p w:rsidR="00403EBC" w:rsidRPr="0033058C" w:rsidRDefault="00403EBC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8F1AF9" w:rsidRPr="0033058C" w:rsidTr="00FA5A2B">
        <w:tc>
          <w:tcPr>
            <w:tcW w:w="440" w:type="pct"/>
            <w:vAlign w:val="center"/>
          </w:tcPr>
          <w:p w:rsidR="008F1AF9" w:rsidRPr="0033058C" w:rsidRDefault="008F1AF9" w:rsidP="00A1483B">
            <w:pPr>
              <w:spacing w:before="60" w:after="60"/>
              <w:jc w:val="center"/>
            </w:pPr>
            <w:r>
              <w:t>41</w:t>
            </w:r>
          </w:p>
        </w:tc>
        <w:tc>
          <w:tcPr>
            <w:tcW w:w="3434" w:type="pct"/>
            <w:vAlign w:val="center"/>
          </w:tcPr>
          <w:p w:rsidR="008F1AF9" w:rsidRPr="0033058C" w:rsidRDefault="008F1AF9" w:rsidP="008F1AF9">
            <w:pPr>
              <w:jc w:val="both"/>
            </w:pPr>
            <w:r w:rsidRPr="0033058C">
              <w:t>Luật Thỏa thuận quốc tế</w:t>
            </w:r>
          </w:p>
        </w:tc>
        <w:tc>
          <w:tcPr>
            <w:tcW w:w="1126" w:type="pct"/>
            <w:vAlign w:val="center"/>
          </w:tcPr>
          <w:p w:rsidR="008F1AF9" w:rsidRPr="0033058C" w:rsidRDefault="008F1AF9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8F1AF9" w:rsidRPr="0033058C" w:rsidTr="00FA5A2B">
        <w:tc>
          <w:tcPr>
            <w:tcW w:w="440" w:type="pct"/>
            <w:vAlign w:val="center"/>
          </w:tcPr>
          <w:p w:rsidR="008F1AF9" w:rsidRPr="0033058C" w:rsidRDefault="008F1AF9" w:rsidP="00A1483B">
            <w:pPr>
              <w:spacing w:before="60" w:after="60"/>
              <w:jc w:val="center"/>
            </w:pPr>
            <w:r>
              <w:t>42</w:t>
            </w:r>
          </w:p>
        </w:tc>
        <w:tc>
          <w:tcPr>
            <w:tcW w:w="3434" w:type="pct"/>
            <w:vAlign w:val="center"/>
          </w:tcPr>
          <w:p w:rsidR="008F1AF9" w:rsidRPr="0033058C" w:rsidRDefault="008F1AF9" w:rsidP="008F1AF9">
            <w:pPr>
              <w:jc w:val="both"/>
            </w:pPr>
            <w:r w:rsidRPr="0033058C">
              <w:t>Luật Thi hành án dân sự (hiện hành) (sửa đổi, bổ sung năm 2014, 2018)</w:t>
            </w:r>
          </w:p>
        </w:tc>
        <w:tc>
          <w:tcPr>
            <w:tcW w:w="1126" w:type="pct"/>
            <w:vAlign w:val="center"/>
          </w:tcPr>
          <w:p w:rsidR="008F1AF9" w:rsidRPr="0033058C" w:rsidRDefault="008F1AF9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8F1AF9" w:rsidRPr="0033058C" w:rsidTr="00FA5A2B">
        <w:tc>
          <w:tcPr>
            <w:tcW w:w="440" w:type="pct"/>
            <w:vAlign w:val="center"/>
          </w:tcPr>
          <w:p w:rsidR="008F1AF9" w:rsidRPr="0033058C" w:rsidRDefault="008F1AF9" w:rsidP="00A1483B">
            <w:pPr>
              <w:spacing w:before="60" w:after="60"/>
              <w:jc w:val="center"/>
            </w:pPr>
            <w:r>
              <w:t>43</w:t>
            </w:r>
          </w:p>
        </w:tc>
        <w:tc>
          <w:tcPr>
            <w:tcW w:w="3434" w:type="pct"/>
            <w:vAlign w:val="center"/>
          </w:tcPr>
          <w:p w:rsidR="008F1AF9" w:rsidRPr="0033058C" w:rsidRDefault="008F1AF9" w:rsidP="008F1AF9">
            <w:pPr>
              <w:jc w:val="both"/>
            </w:pPr>
            <w:r w:rsidRPr="0033058C">
              <w:t>Luật Thi hành án hình sự (hiện hành)</w:t>
            </w:r>
          </w:p>
        </w:tc>
        <w:tc>
          <w:tcPr>
            <w:tcW w:w="1126" w:type="pct"/>
            <w:vAlign w:val="center"/>
          </w:tcPr>
          <w:p w:rsidR="008F1AF9" w:rsidRPr="0033058C" w:rsidRDefault="008F1AF9" w:rsidP="00905FC7">
            <w:pPr>
              <w:jc w:val="center"/>
            </w:pPr>
            <w:r w:rsidRPr="0033058C">
              <w:t>Quốc hội</w:t>
            </w:r>
          </w:p>
        </w:tc>
      </w:tr>
      <w:tr w:rsidR="008F1AF9" w:rsidRPr="0033058C" w:rsidTr="00FA5A2B">
        <w:tc>
          <w:tcPr>
            <w:tcW w:w="440" w:type="pct"/>
            <w:vAlign w:val="center"/>
          </w:tcPr>
          <w:p w:rsidR="008F1AF9" w:rsidRPr="0033058C" w:rsidRDefault="008F1AF9" w:rsidP="00A1483B">
            <w:pPr>
              <w:spacing w:before="60" w:after="60"/>
              <w:jc w:val="center"/>
            </w:pPr>
            <w:r>
              <w:t>44</w:t>
            </w:r>
          </w:p>
        </w:tc>
        <w:tc>
          <w:tcPr>
            <w:tcW w:w="3434" w:type="pct"/>
            <w:vAlign w:val="center"/>
          </w:tcPr>
          <w:p w:rsidR="008F1AF9" w:rsidRPr="0033058C" w:rsidRDefault="008F1AF9" w:rsidP="008F1AF9">
            <w:pPr>
              <w:jc w:val="both"/>
            </w:pPr>
            <w:r w:rsidRPr="0033058C">
              <w:t xml:space="preserve">Luật Thi hành tạm giữ, tạm giam (hiện hành) </w:t>
            </w:r>
          </w:p>
        </w:tc>
        <w:tc>
          <w:tcPr>
            <w:tcW w:w="1126" w:type="pct"/>
            <w:vAlign w:val="center"/>
          </w:tcPr>
          <w:p w:rsidR="008F1AF9" w:rsidRPr="0033058C" w:rsidRDefault="008F1AF9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8F1AF9" w:rsidRPr="0033058C" w:rsidTr="00FA5A2B">
        <w:tc>
          <w:tcPr>
            <w:tcW w:w="440" w:type="pct"/>
            <w:vAlign w:val="center"/>
          </w:tcPr>
          <w:p w:rsidR="008F1AF9" w:rsidRPr="0033058C" w:rsidRDefault="008F1AF9" w:rsidP="00A1483B">
            <w:pPr>
              <w:spacing w:before="60" w:after="60"/>
              <w:jc w:val="center"/>
            </w:pPr>
            <w:r>
              <w:t>45</w:t>
            </w:r>
          </w:p>
        </w:tc>
        <w:tc>
          <w:tcPr>
            <w:tcW w:w="3434" w:type="pct"/>
            <w:vAlign w:val="center"/>
          </w:tcPr>
          <w:p w:rsidR="008F1AF9" w:rsidRPr="0033058C" w:rsidRDefault="008F1AF9" w:rsidP="008F1AF9">
            <w:pPr>
              <w:jc w:val="both"/>
            </w:pPr>
            <w:r w:rsidRPr="0033058C">
              <w:t xml:space="preserve">Luật </w:t>
            </w:r>
            <w:r w:rsidR="002A6B00">
              <w:t>Thương mại (hiện hành) (sửa đổi</w:t>
            </w:r>
            <w:r w:rsidRPr="0033058C">
              <w:t xml:space="preserve"> năm 2017, 2019) (song ngữ Việt - Anh)</w:t>
            </w:r>
          </w:p>
        </w:tc>
        <w:tc>
          <w:tcPr>
            <w:tcW w:w="1126" w:type="pct"/>
            <w:vAlign w:val="center"/>
          </w:tcPr>
          <w:p w:rsidR="008F1AF9" w:rsidRPr="0033058C" w:rsidRDefault="008F1AF9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8F1AF9" w:rsidRPr="0033058C" w:rsidTr="00FA5A2B">
        <w:tc>
          <w:tcPr>
            <w:tcW w:w="440" w:type="pct"/>
            <w:vAlign w:val="center"/>
          </w:tcPr>
          <w:p w:rsidR="008F1AF9" w:rsidRPr="0033058C" w:rsidRDefault="008F1AF9" w:rsidP="00A1483B">
            <w:pPr>
              <w:spacing w:before="60" w:after="60"/>
              <w:jc w:val="center"/>
            </w:pPr>
            <w:r>
              <w:lastRenderedPageBreak/>
              <w:t>46</w:t>
            </w:r>
          </w:p>
        </w:tc>
        <w:tc>
          <w:tcPr>
            <w:tcW w:w="3434" w:type="pct"/>
            <w:vAlign w:val="center"/>
          </w:tcPr>
          <w:p w:rsidR="008F1AF9" w:rsidRPr="0033058C" w:rsidRDefault="008F1AF9" w:rsidP="008F1AF9">
            <w:pPr>
              <w:jc w:val="both"/>
            </w:pPr>
            <w:r w:rsidRPr="0033058C">
              <w:t>L</w:t>
            </w:r>
            <w:r w:rsidR="00F801B9">
              <w:t>uật Tố cáo (hiện hành) (sửa đổi</w:t>
            </w:r>
            <w:r w:rsidRPr="0033058C">
              <w:t xml:space="preserve"> năm 2020)</w:t>
            </w:r>
          </w:p>
        </w:tc>
        <w:tc>
          <w:tcPr>
            <w:tcW w:w="1126" w:type="pct"/>
            <w:vAlign w:val="center"/>
          </w:tcPr>
          <w:p w:rsidR="008F1AF9" w:rsidRPr="0033058C" w:rsidRDefault="008F1AF9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8F1AF9" w:rsidRPr="0033058C" w:rsidTr="00FA5A2B">
        <w:tc>
          <w:tcPr>
            <w:tcW w:w="440" w:type="pct"/>
            <w:vAlign w:val="center"/>
          </w:tcPr>
          <w:p w:rsidR="008F1AF9" w:rsidRPr="0033058C" w:rsidRDefault="008F1AF9" w:rsidP="00A1483B">
            <w:pPr>
              <w:spacing w:before="60" w:after="60"/>
              <w:jc w:val="center"/>
            </w:pPr>
            <w:r>
              <w:t>47</w:t>
            </w:r>
          </w:p>
        </w:tc>
        <w:tc>
          <w:tcPr>
            <w:tcW w:w="3434" w:type="pct"/>
            <w:vAlign w:val="center"/>
          </w:tcPr>
          <w:p w:rsidR="008F1AF9" w:rsidRPr="0033058C" w:rsidRDefault="008F1AF9" w:rsidP="008F1AF9">
            <w:pPr>
              <w:jc w:val="both"/>
            </w:pPr>
            <w:r w:rsidRPr="0033058C">
              <w:t>Luật Tổ chức Chính phủ (hiện hành) (sửa đổi, bổ sung năm 2019)</w:t>
            </w:r>
          </w:p>
        </w:tc>
        <w:tc>
          <w:tcPr>
            <w:tcW w:w="1126" w:type="pct"/>
            <w:vAlign w:val="center"/>
          </w:tcPr>
          <w:p w:rsidR="008F1AF9" w:rsidRPr="0033058C" w:rsidRDefault="008F1AF9" w:rsidP="00905FC7">
            <w:pPr>
              <w:jc w:val="center"/>
            </w:pPr>
            <w:r w:rsidRPr="0033058C">
              <w:t>Quốc hội</w:t>
            </w:r>
          </w:p>
        </w:tc>
      </w:tr>
      <w:tr w:rsidR="008F1AF9" w:rsidRPr="0033058C" w:rsidTr="00FA5A2B">
        <w:tc>
          <w:tcPr>
            <w:tcW w:w="440" w:type="pct"/>
            <w:vAlign w:val="center"/>
          </w:tcPr>
          <w:p w:rsidR="008F1AF9" w:rsidRPr="0033058C" w:rsidRDefault="008F1AF9" w:rsidP="00A1483B">
            <w:pPr>
              <w:spacing w:before="60" w:after="60"/>
              <w:jc w:val="center"/>
            </w:pPr>
            <w:r>
              <w:t>48</w:t>
            </w:r>
          </w:p>
        </w:tc>
        <w:tc>
          <w:tcPr>
            <w:tcW w:w="3434" w:type="pct"/>
            <w:vAlign w:val="center"/>
          </w:tcPr>
          <w:p w:rsidR="008F1AF9" w:rsidRPr="0033058C" w:rsidRDefault="008F1AF9" w:rsidP="008F1AF9">
            <w:pPr>
              <w:jc w:val="both"/>
            </w:pPr>
            <w:r w:rsidRPr="0033058C">
              <w:t>Luật Tổ chức chính quyền địa phương (hiện hành) (sửa đổi, bổ sung năm 2017, 2019)</w:t>
            </w:r>
          </w:p>
        </w:tc>
        <w:tc>
          <w:tcPr>
            <w:tcW w:w="1126" w:type="pct"/>
            <w:vAlign w:val="center"/>
          </w:tcPr>
          <w:p w:rsidR="008F1AF9" w:rsidRPr="0033058C" w:rsidRDefault="008F1AF9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8F1AF9" w:rsidRPr="0033058C" w:rsidTr="00FA5A2B">
        <w:tc>
          <w:tcPr>
            <w:tcW w:w="440" w:type="pct"/>
            <w:vAlign w:val="center"/>
          </w:tcPr>
          <w:p w:rsidR="008F1AF9" w:rsidRPr="0033058C" w:rsidRDefault="008F1AF9" w:rsidP="00A1483B">
            <w:pPr>
              <w:spacing w:before="60" w:after="60"/>
              <w:jc w:val="center"/>
            </w:pPr>
            <w:r>
              <w:t>49</w:t>
            </w:r>
          </w:p>
        </w:tc>
        <w:tc>
          <w:tcPr>
            <w:tcW w:w="3434" w:type="pct"/>
            <w:vAlign w:val="center"/>
          </w:tcPr>
          <w:p w:rsidR="008F1AF9" w:rsidRPr="0033058C" w:rsidRDefault="008F1AF9" w:rsidP="008F1AF9">
            <w:pPr>
              <w:jc w:val="both"/>
            </w:pPr>
            <w:r w:rsidRPr="0033058C">
              <w:t>Luật Tổ chức Quốc hội (hiện hành) (sửa đổi, bổ sung năm 2020)</w:t>
            </w:r>
          </w:p>
        </w:tc>
        <w:tc>
          <w:tcPr>
            <w:tcW w:w="1126" w:type="pct"/>
            <w:vAlign w:val="center"/>
          </w:tcPr>
          <w:p w:rsidR="008F1AF9" w:rsidRPr="0033058C" w:rsidRDefault="008F1AF9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8F1AF9" w:rsidRPr="0033058C" w:rsidTr="00FA5A2B">
        <w:tc>
          <w:tcPr>
            <w:tcW w:w="440" w:type="pct"/>
            <w:vAlign w:val="center"/>
          </w:tcPr>
          <w:p w:rsidR="008F1AF9" w:rsidRPr="0033058C" w:rsidRDefault="008F1AF9" w:rsidP="00A1483B">
            <w:pPr>
              <w:spacing w:before="60" w:after="60"/>
              <w:jc w:val="center"/>
            </w:pPr>
            <w:r>
              <w:t>50</w:t>
            </w:r>
          </w:p>
        </w:tc>
        <w:tc>
          <w:tcPr>
            <w:tcW w:w="3434" w:type="pct"/>
            <w:vAlign w:val="center"/>
          </w:tcPr>
          <w:p w:rsidR="008F1AF9" w:rsidRPr="0033058C" w:rsidRDefault="008F1AF9" w:rsidP="008F1AF9">
            <w:pPr>
              <w:jc w:val="both"/>
            </w:pPr>
            <w:r w:rsidRPr="0033058C">
              <w:t>Luật Tổ chức Viện kiểm sát nhân dân (hiện hành)</w:t>
            </w:r>
          </w:p>
        </w:tc>
        <w:tc>
          <w:tcPr>
            <w:tcW w:w="1126" w:type="pct"/>
            <w:vAlign w:val="center"/>
          </w:tcPr>
          <w:p w:rsidR="008F1AF9" w:rsidRPr="0033058C" w:rsidRDefault="008F1AF9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8F1AF9" w:rsidRPr="0033058C" w:rsidTr="00FA5A2B">
        <w:tc>
          <w:tcPr>
            <w:tcW w:w="440" w:type="pct"/>
            <w:vAlign w:val="center"/>
          </w:tcPr>
          <w:p w:rsidR="008F1AF9" w:rsidRPr="0033058C" w:rsidRDefault="008F1AF9" w:rsidP="00A1483B">
            <w:pPr>
              <w:spacing w:before="60" w:after="60"/>
              <w:jc w:val="center"/>
            </w:pPr>
            <w:r>
              <w:t>51</w:t>
            </w:r>
          </w:p>
        </w:tc>
        <w:tc>
          <w:tcPr>
            <w:tcW w:w="3434" w:type="pct"/>
            <w:vAlign w:val="center"/>
          </w:tcPr>
          <w:p w:rsidR="008F1AF9" w:rsidRPr="0033058C" w:rsidRDefault="008F1AF9" w:rsidP="008F1AF9">
            <w:pPr>
              <w:jc w:val="both"/>
            </w:pPr>
            <w:r w:rsidRPr="0033058C">
              <w:t>Luật Tố tụng hành chính (hiện hành) (sửa đổi, bổ sung năm 2019)</w:t>
            </w:r>
          </w:p>
        </w:tc>
        <w:tc>
          <w:tcPr>
            <w:tcW w:w="1126" w:type="pct"/>
            <w:vAlign w:val="center"/>
          </w:tcPr>
          <w:p w:rsidR="008F1AF9" w:rsidRPr="0033058C" w:rsidRDefault="008F1AF9" w:rsidP="00905FC7">
            <w:pPr>
              <w:jc w:val="center"/>
            </w:pPr>
            <w:r w:rsidRPr="0033058C">
              <w:t>Quốc hội</w:t>
            </w:r>
          </w:p>
        </w:tc>
      </w:tr>
      <w:tr w:rsidR="008F1AF9" w:rsidRPr="0033058C" w:rsidTr="00FA5A2B">
        <w:tc>
          <w:tcPr>
            <w:tcW w:w="440" w:type="pct"/>
            <w:vAlign w:val="center"/>
          </w:tcPr>
          <w:p w:rsidR="008F1AF9" w:rsidRPr="0033058C" w:rsidRDefault="008F1AF9" w:rsidP="00A1483B">
            <w:pPr>
              <w:spacing w:before="60" w:after="60"/>
              <w:jc w:val="center"/>
            </w:pPr>
            <w:r>
              <w:t>52</w:t>
            </w:r>
          </w:p>
        </w:tc>
        <w:tc>
          <w:tcPr>
            <w:tcW w:w="3434" w:type="pct"/>
            <w:vAlign w:val="center"/>
          </w:tcPr>
          <w:p w:rsidR="008F1AF9" w:rsidRPr="008F1AF9" w:rsidRDefault="008F1AF9" w:rsidP="00D027B2">
            <w:pPr>
              <w:jc w:val="both"/>
            </w:pPr>
            <w:r w:rsidRPr="008F1AF9">
              <w:t>Luật Viên chức (hiện hành) (sửa đ</w:t>
            </w:r>
            <w:r w:rsidR="00D027B2">
              <w:t>ổ</w:t>
            </w:r>
            <w:r w:rsidRPr="008F1AF9">
              <w:t>i, bổ sung năm 2019) và Nghị định của Chính phủ về vị trí việc làm trong đơn vị sự nghiệp công lập</w:t>
            </w:r>
          </w:p>
        </w:tc>
        <w:tc>
          <w:tcPr>
            <w:tcW w:w="1126" w:type="pct"/>
            <w:vAlign w:val="center"/>
          </w:tcPr>
          <w:p w:rsidR="008F1AF9" w:rsidRPr="008F1AF9" w:rsidRDefault="008F1AF9" w:rsidP="00905FC7">
            <w:pPr>
              <w:jc w:val="center"/>
            </w:pPr>
            <w:r w:rsidRPr="008F1AF9">
              <w:t>Quốc hội</w:t>
            </w:r>
          </w:p>
        </w:tc>
      </w:tr>
      <w:tr w:rsidR="008F1AF9" w:rsidRPr="0033058C" w:rsidTr="00FA5A2B">
        <w:tc>
          <w:tcPr>
            <w:tcW w:w="440" w:type="pct"/>
            <w:vAlign w:val="center"/>
          </w:tcPr>
          <w:p w:rsidR="008F1AF9" w:rsidRPr="0033058C" w:rsidRDefault="008F1AF9" w:rsidP="00A1483B">
            <w:pPr>
              <w:spacing w:before="60" w:after="60"/>
              <w:jc w:val="center"/>
            </w:pPr>
            <w:r>
              <w:t>53</w:t>
            </w:r>
          </w:p>
        </w:tc>
        <w:tc>
          <w:tcPr>
            <w:tcW w:w="3434" w:type="pct"/>
            <w:vAlign w:val="center"/>
          </w:tcPr>
          <w:p w:rsidR="008F1AF9" w:rsidRPr="0033058C" w:rsidRDefault="008F1AF9" w:rsidP="008F1AF9">
            <w:pPr>
              <w:jc w:val="both"/>
            </w:pPr>
            <w:r w:rsidRPr="0033058C">
              <w:t>Luật Xây dựng (hiện hành) (sửa đổi, bổ sung năm 2016, 2018, 2019, 2020)</w:t>
            </w:r>
          </w:p>
        </w:tc>
        <w:tc>
          <w:tcPr>
            <w:tcW w:w="1126" w:type="pct"/>
            <w:vAlign w:val="center"/>
          </w:tcPr>
          <w:p w:rsidR="008F1AF9" w:rsidRPr="0033058C" w:rsidRDefault="008F1AF9" w:rsidP="00905FC7">
            <w:pPr>
              <w:jc w:val="center"/>
            </w:pPr>
            <w:r w:rsidRPr="0033058C">
              <w:t>Quốc hội</w:t>
            </w:r>
          </w:p>
        </w:tc>
      </w:tr>
      <w:tr w:rsidR="008F1AF9" w:rsidRPr="0033058C" w:rsidTr="00FA5A2B">
        <w:tc>
          <w:tcPr>
            <w:tcW w:w="440" w:type="pct"/>
            <w:vAlign w:val="center"/>
          </w:tcPr>
          <w:p w:rsidR="008F1AF9" w:rsidRPr="0033058C" w:rsidRDefault="008F1AF9" w:rsidP="00E2751F">
            <w:pPr>
              <w:spacing w:before="60" w:after="60"/>
              <w:jc w:val="center"/>
            </w:pPr>
            <w:r>
              <w:t>54</w:t>
            </w:r>
          </w:p>
        </w:tc>
        <w:tc>
          <w:tcPr>
            <w:tcW w:w="3434" w:type="pct"/>
            <w:vAlign w:val="center"/>
          </w:tcPr>
          <w:p w:rsidR="008F1AF9" w:rsidRPr="0033058C" w:rsidRDefault="008F1AF9" w:rsidP="008F1AF9">
            <w:pPr>
              <w:jc w:val="both"/>
            </w:pPr>
            <w:r w:rsidRPr="0033058C">
              <w:t>Luật Xử lý vi phạm hành chính (hiện hành) (sửa đổi, bổ sung năm 2020)</w:t>
            </w:r>
          </w:p>
        </w:tc>
        <w:tc>
          <w:tcPr>
            <w:tcW w:w="1126" w:type="pct"/>
            <w:vAlign w:val="center"/>
          </w:tcPr>
          <w:p w:rsidR="008F1AF9" w:rsidRPr="0033058C" w:rsidRDefault="008F1AF9" w:rsidP="00905FC7">
            <w:pPr>
              <w:jc w:val="center"/>
            </w:pPr>
            <w:r w:rsidRPr="0033058C">
              <w:t>Quốc hội</w:t>
            </w:r>
          </w:p>
        </w:tc>
      </w:tr>
      <w:tr w:rsidR="00713CE8" w:rsidRPr="0033058C" w:rsidTr="00FA5A2B">
        <w:tc>
          <w:tcPr>
            <w:tcW w:w="440" w:type="pct"/>
            <w:vAlign w:val="center"/>
          </w:tcPr>
          <w:p w:rsidR="00713CE8" w:rsidRDefault="00713CE8" w:rsidP="00E2751F">
            <w:pPr>
              <w:spacing w:before="60" w:after="60"/>
              <w:jc w:val="center"/>
            </w:pPr>
            <w:r>
              <w:t>55</w:t>
            </w:r>
          </w:p>
        </w:tc>
        <w:tc>
          <w:tcPr>
            <w:tcW w:w="3434" w:type="pct"/>
            <w:vAlign w:val="center"/>
          </w:tcPr>
          <w:p w:rsidR="00713CE8" w:rsidRPr="006A2EE4" w:rsidRDefault="00713CE8" w:rsidP="008C0C5B">
            <w:pPr>
              <w:jc w:val="both"/>
            </w:pPr>
            <w:r w:rsidRPr="006A2EE4">
              <w:t>Pháp lệnh ưu đãi người có công với cách mạng</w:t>
            </w:r>
          </w:p>
        </w:tc>
        <w:tc>
          <w:tcPr>
            <w:tcW w:w="1126" w:type="pct"/>
            <w:vAlign w:val="center"/>
          </w:tcPr>
          <w:p w:rsidR="00713CE8" w:rsidRPr="006A2EE4" w:rsidRDefault="00713CE8" w:rsidP="008C0C5B">
            <w:pPr>
              <w:jc w:val="center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713CE8" w:rsidRPr="0033058C" w:rsidTr="005B7CFE">
        <w:tc>
          <w:tcPr>
            <w:tcW w:w="440" w:type="pct"/>
            <w:vAlign w:val="center"/>
          </w:tcPr>
          <w:p w:rsidR="00713CE8" w:rsidRPr="0033058C" w:rsidRDefault="00713CE8" w:rsidP="00905FC7">
            <w:pPr>
              <w:tabs>
                <w:tab w:val="left" w:pos="255"/>
              </w:tabs>
              <w:spacing w:before="60" w:after="60"/>
              <w:jc w:val="center"/>
              <w:rPr>
                <w:b/>
              </w:rPr>
            </w:pPr>
            <w:r w:rsidRPr="0033058C">
              <w:rPr>
                <w:b/>
              </w:rPr>
              <w:t>II</w:t>
            </w:r>
          </w:p>
        </w:tc>
        <w:tc>
          <w:tcPr>
            <w:tcW w:w="4560" w:type="pct"/>
            <w:gridSpan w:val="2"/>
            <w:vAlign w:val="center"/>
          </w:tcPr>
          <w:p w:rsidR="00713CE8" w:rsidRPr="0033058C" w:rsidRDefault="00713CE8" w:rsidP="00905FC7">
            <w:pPr>
              <w:spacing w:before="60" w:after="60"/>
              <w:rPr>
                <w:b/>
              </w:rPr>
            </w:pPr>
            <w:r w:rsidRPr="0033058C">
              <w:rPr>
                <w:b/>
              </w:rPr>
              <w:t>Nhà xuất bản Tư pháp</w:t>
            </w:r>
          </w:p>
        </w:tc>
      </w:tr>
      <w:tr w:rsidR="00713CE8" w:rsidRPr="0033058C" w:rsidTr="00FA5A2B">
        <w:tc>
          <w:tcPr>
            <w:tcW w:w="440" w:type="pct"/>
            <w:vAlign w:val="center"/>
          </w:tcPr>
          <w:p w:rsidR="00713CE8" w:rsidRPr="0033058C" w:rsidRDefault="00713CE8" w:rsidP="00E2751F">
            <w:pPr>
              <w:spacing w:before="60" w:after="60"/>
              <w:jc w:val="center"/>
            </w:pPr>
            <w:r w:rsidRPr="0033058C">
              <w:t>1</w:t>
            </w:r>
          </w:p>
        </w:tc>
        <w:tc>
          <w:tcPr>
            <w:tcW w:w="3434" w:type="pct"/>
            <w:vAlign w:val="center"/>
          </w:tcPr>
          <w:p w:rsidR="00713CE8" w:rsidRPr="0033058C" w:rsidRDefault="00713CE8" w:rsidP="008F1AF9">
            <w:pPr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 xml:space="preserve">Luật Ban hành văn bản quy phạm pháp luật (sửa đổi, bổ </w:t>
            </w:r>
            <w:r w:rsidRPr="0033058C">
              <w:rPr>
                <w:rStyle w:val="Bodytext2"/>
                <w:color w:val="auto"/>
                <w:sz w:val="28"/>
                <w:szCs w:val="28"/>
                <w:lang w:val="en-US"/>
              </w:rPr>
              <w:t xml:space="preserve"> s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>ung năm 2020)</w:t>
            </w:r>
          </w:p>
        </w:tc>
        <w:tc>
          <w:tcPr>
            <w:tcW w:w="1126" w:type="pct"/>
            <w:vAlign w:val="center"/>
          </w:tcPr>
          <w:p w:rsidR="00713CE8" w:rsidRPr="0033058C" w:rsidRDefault="00713CE8" w:rsidP="00E2751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713CE8" w:rsidRPr="0033058C" w:rsidTr="00FA5A2B">
        <w:tc>
          <w:tcPr>
            <w:tcW w:w="440" w:type="pct"/>
            <w:vAlign w:val="center"/>
          </w:tcPr>
          <w:p w:rsidR="00713CE8" w:rsidRPr="0033058C" w:rsidRDefault="00713CE8" w:rsidP="00E2751F">
            <w:pPr>
              <w:spacing w:before="60" w:after="60"/>
              <w:jc w:val="center"/>
            </w:pPr>
            <w:r w:rsidRPr="0033058C">
              <w:t>2</w:t>
            </w:r>
          </w:p>
        </w:tc>
        <w:tc>
          <w:tcPr>
            <w:tcW w:w="3434" w:type="pct"/>
            <w:vAlign w:val="center"/>
          </w:tcPr>
          <w:p w:rsidR="00713CE8" w:rsidRPr="0033058C" w:rsidRDefault="00713CE8" w:rsidP="008F1AF9">
            <w:pPr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Luật Bảo vệ môi trường</w:t>
            </w:r>
          </w:p>
        </w:tc>
        <w:tc>
          <w:tcPr>
            <w:tcW w:w="1126" w:type="pct"/>
            <w:vAlign w:val="center"/>
          </w:tcPr>
          <w:p w:rsidR="00713CE8" w:rsidRPr="0033058C" w:rsidRDefault="00713CE8" w:rsidP="00E2751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713CE8" w:rsidRPr="0033058C" w:rsidTr="00FA5A2B">
        <w:tc>
          <w:tcPr>
            <w:tcW w:w="440" w:type="pct"/>
            <w:vAlign w:val="center"/>
          </w:tcPr>
          <w:p w:rsidR="00713CE8" w:rsidRPr="0033058C" w:rsidRDefault="00713CE8" w:rsidP="00E2751F">
            <w:pPr>
              <w:spacing w:before="60" w:after="60"/>
              <w:jc w:val="center"/>
            </w:pPr>
            <w:r w:rsidRPr="0033058C">
              <w:t>3</w:t>
            </w:r>
          </w:p>
        </w:tc>
        <w:tc>
          <w:tcPr>
            <w:tcW w:w="3434" w:type="pct"/>
            <w:vAlign w:val="center"/>
          </w:tcPr>
          <w:p w:rsidR="00713CE8" w:rsidRPr="0033058C" w:rsidRDefault="00713CE8" w:rsidP="008F1AF9">
            <w:pPr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Luật Bầu cử đại biểu Quốc hội và đại biêu Hội đồng nhân dân</w:t>
            </w:r>
          </w:p>
        </w:tc>
        <w:tc>
          <w:tcPr>
            <w:tcW w:w="1126" w:type="pct"/>
            <w:vAlign w:val="center"/>
          </w:tcPr>
          <w:p w:rsidR="00713CE8" w:rsidRPr="0033058C" w:rsidRDefault="00713CE8" w:rsidP="00E2751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713CE8" w:rsidRPr="0033058C" w:rsidTr="00FA5A2B">
        <w:tc>
          <w:tcPr>
            <w:tcW w:w="440" w:type="pct"/>
            <w:vAlign w:val="center"/>
          </w:tcPr>
          <w:p w:rsidR="00713CE8" w:rsidRPr="0033058C" w:rsidRDefault="00713CE8" w:rsidP="00E2751F">
            <w:pPr>
              <w:spacing w:before="60" w:after="60"/>
              <w:jc w:val="center"/>
            </w:pPr>
            <w:r w:rsidRPr="0033058C">
              <w:t>4</w:t>
            </w:r>
          </w:p>
        </w:tc>
        <w:tc>
          <w:tcPr>
            <w:tcW w:w="3434" w:type="pct"/>
            <w:vAlign w:val="center"/>
          </w:tcPr>
          <w:p w:rsidR="00713CE8" w:rsidRPr="0033058C" w:rsidRDefault="00713CE8" w:rsidP="008F1AF9">
            <w:pPr>
              <w:jc w:val="both"/>
            </w:pPr>
            <w:r w:rsidRPr="0033058C">
              <w:t>Luật Biên phòng Việt Nam</w:t>
            </w:r>
          </w:p>
        </w:tc>
        <w:tc>
          <w:tcPr>
            <w:tcW w:w="1126" w:type="pct"/>
            <w:vAlign w:val="center"/>
          </w:tcPr>
          <w:p w:rsidR="00713CE8" w:rsidRPr="0033058C" w:rsidRDefault="00713CE8" w:rsidP="00905FC7">
            <w:pPr>
              <w:jc w:val="center"/>
            </w:pPr>
            <w:r w:rsidRPr="0033058C">
              <w:t>Quốc hội</w:t>
            </w:r>
          </w:p>
        </w:tc>
      </w:tr>
      <w:tr w:rsidR="00713CE8" w:rsidRPr="0033058C" w:rsidTr="00FA5A2B">
        <w:tc>
          <w:tcPr>
            <w:tcW w:w="440" w:type="pct"/>
            <w:vAlign w:val="center"/>
          </w:tcPr>
          <w:p w:rsidR="00713CE8" w:rsidRPr="0033058C" w:rsidRDefault="00713CE8" w:rsidP="00E2751F">
            <w:pPr>
              <w:spacing w:before="60" w:after="60"/>
              <w:jc w:val="center"/>
            </w:pPr>
            <w:r w:rsidRPr="0033058C">
              <w:t>5</w:t>
            </w:r>
          </w:p>
        </w:tc>
        <w:tc>
          <w:tcPr>
            <w:tcW w:w="3434" w:type="pct"/>
            <w:vAlign w:val="center"/>
          </w:tcPr>
          <w:p w:rsidR="00713CE8" w:rsidRPr="0033058C" w:rsidRDefault="00713CE8" w:rsidP="008F1AF9">
            <w:pPr>
              <w:jc w:val="both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Luật Cán bộ, công chức và một số văn bản hướng dẫn thi hành</w:t>
            </w:r>
          </w:p>
        </w:tc>
        <w:tc>
          <w:tcPr>
            <w:tcW w:w="1126" w:type="pct"/>
            <w:vAlign w:val="center"/>
          </w:tcPr>
          <w:p w:rsidR="00713CE8" w:rsidRPr="0033058C" w:rsidRDefault="00713CE8" w:rsidP="00E2751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713CE8" w:rsidRPr="0033058C" w:rsidTr="00FA5A2B">
        <w:tc>
          <w:tcPr>
            <w:tcW w:w="440" w:type="pct"/>
            <w:vAlign w:val="center"/>
          </w:tcPr>
          <w:p w:rsidR="00713CE8" w:rsidRPr="0033058C" w:rsidRDefault="00713CE8" w:rsidP="00E2751F">
            <w:pPr>
              <w:spacing w:before="60" w:after="60"/>
              <w:jc w:val="center"/>
            </w:pPr>
            <w:r w:rsidRPr="0033058C">
              <w:t>6</w:t>
            </w:r>
          </w:p>
        </w:tc>
        <w:tc>
          <w:tcPr>
            <w:tcW w:w="3434" w:type="pct"/>
            <w:vAlign w:val="center"/>
          </w:tcPr>
          <w:p w:rsidR="00713CE8" w:rsidRPr="0033058C" w:rsidRDefault="00713CE8" w:rsidP="008F1AF9">
            <w:pPr>
              <w:jc w:val="both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Luật Căn cước công dân (hiện hành)</w:t>
            </w:r>
          </w:p>
        </w:tc>
        <w:tc>
          <w:tcPr>
            <w:tcW w:w="1126" w:type="pct"/>
            <w:vAlign w:val="center"/>
          </w:tcPr>
          <w:p w:rsidR="00713CE8" w:rsidRPr="0033058C" w:rsidRDefault="00713CE8" w:rsidP="00905FC7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713CE8" w:rsidRPr="0033058C" w:rsidTr="00FA5A2B">
        <w:trPr>
          <w:trHeight w:val="36"/>
        </w:trPr>
        <w:tc>
          <w:tcPr>
            <w:tcW w:w="440" w:type="pct"/>
            <w:vAlign w:val="center"/>
          </w:tcPr>
          <w:p w:rsidR="00713CE8" w:rsidRPr="0033058C" w:rsidRDefault="00713CE8" w:rsidP="00E2751F">
            <w:pPr>
              <w:spacing w:before="60" w:after="60"/>
              <w:jc w:val="center"/>
            </w:pPr>
            <w:r w:rsidRPr="0033058C">
              <w:t>7</w:t>
            </w:r>
          </w:p>
        </w:tc>
        <w:tc>
          <w:tcPr>
            <w:tcW w:w="3434" w:type="pct"/>
            <w:vAlign w:val="center"/>
          </w:tcPr>
          <w:p w:rsidR="00713CE8" w:rsidRPr="0033058C" w:rsidRDefault="00713CE8" w:rsidP="008F1AF9">
            <w:pPr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Luật Cư trú</w:t>
            </w:r>
          </w:p>
        </w:tc>
        <w:tc>
          <w:tcPr>
            <w:tcW w:w="1126" w:type="pct"/>
            <w:vAlign w:val="center"/>
          </w:tcPr>
          <w:p w:rsidR="00713CE8" w:rsidRPr="0033058C" w:rsidRDefault="00713CE8" w:rsidP="00E2751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713CE8" w:rsidRPr="0033058C" w:rsidTr="00FA5A2B">
        <w:trPr>
          <w:trHeight w:val="32"/>
        </w:trPr>
        <w:tc>
          <w:tcPr>
            <w:tcW w:w="440" w:type="pct"/>
            <w:vAlign w:val="center"/>
          </w:tcPr>
          <w:p w:rsidR="00713CE8" w:rsidRPr="0033058C" w:rsidRDefault="00713CE8" w:rsidP="00E2751F">
            <w:pPr>
              <w:spacing w:before="60" w:after="60"/>
              <w:jc w:val="center"/>
            </w:pPr>
            <w:r w:rsidRPr="0033058C">
              <w:t>8</w:t>
            </w:r>
          </w:p>
        </w:tc>
        <w:tc>
          <w:tcPr>
            <w:tcW w:w="3434" w:type="pct"/>
            <w:vAlign w:val="center"/>
          </w:tcPr>
          <w:p w:rsidR="00713CE8" w:rsidRPr="0033058C" w:rsidRDefault="00713CE8" w:rsidP="008F1AF9">
            <w:pPr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Luật Đê điều (sửa đổi, bổ sung năm 2020)</w:t>
            </w:r>
          </w:p>
        </w:tc>
        <w:tc>
          <w:tcPr>
            <w:tcW w:w="1126" w:type="pct"/>
            <w:vAlign w:val="center"/>
          </w:tcPr>
          <w:p w:rsidR="00713CE8" w:rsidRPr="0033058C" w:rsidRDefault="00713CE8" w:rsidP="00E2751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713CE8" w:rsidRPr="0033058C" w:rsidTr="00FA5A2B">
        <w:trPr>
          <w:trHeight w:val="32"/>
        </w:trPr>
        <w:tc>
          <w:tcPr>
            <w:tcW w:w="440" w:type="pct"/>
            <w:vAlign w:val="center"/>
          </w:tcPr>
          <w:p w:rsidR="00713CE8" w:rsidRPr="0033058C" w:rsidRDefault="00713CE8" w:rsidP="00E2751F">
            <w:pPr>
              <w:spacing w:before="60" w:after="60"/>
              <w:jc w:val="center"/>
            </w:pPr>
            <w:r w:rsidRPr="0033058C">
              <w:t>9</w:t>
            </w:r>
          </w:p>
        </w:tc>
        <w:tc>
          <w:tcPr>
            <w:tcW w:w="3434" w:type="pct"/>
            <w:vAlign w:val="center"/>
          </w:tcPr>
          <w:p w:rsidR="00713CE8" w:rsidRPr="0033058C" w:rsidRDefault="00713CE8" w:rsidP="008F1AF9">
            <w:pPr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Luật Doanh nghiệp (được thông qua ngày 17/6/2020)</w:t>
            </w:r>
          </w:p>
        </w:tc>
        <w:tc>
          <w:tcPr>
            <w:tcW w:w="1126" w:type="pct"/>
            <w:vAlign w:val="center"/>
          </w:tcPr>
          <w:p w:rsidR="00713CE8" w:rsidRPr="0033058C" w:rsidRDefault="00713CE8" w:rsidP="00E2751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713CE8" w:rsidRPr="0033058C" w:rsidTr="00FA5A2B">
        <w:trPr>
          <w:trHeight w:val="32"/>
        </w:trPr>
        <w:tc>
          <w:tcPr>
            <w:tcW w:w="440" w:type="pct"/>
            <w:vAlign w:val="center"/>
          </w:tcPr>
          <w:p w:rsidR="00713CE8" w:rsidRPr="0033058C" w:rsidRDefault="00713CE8" w:rsidP="00E2751F">
            <w:pPr>
              <w:spacing w:before="60" w:after="60"/>
              <w:jc w:val="center"/>
            </w:pPr>
            <w:r w:rsidRPr="0033058C">
              <w:t>10</w:t>
            </w:r>
          </w:p>
        </w:tc>
        <w:tc>
          <w:tcPr>
            <w:tcW w:w="3434" w:type="pct"/>
            <w:vAlign w:val="center"/>
          </w:tcPr>
          <w:p w:rsidR="00713CE8" w:rsidRPr="0033058C" w:rsidRDefault="00713CE8" w:rsidP="008F1AF9">
            <w:pPr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Luật Đầu tư (được thông qua ngày17/6/2020)</w:t>
            </w:r>
          </w:p>
        </w:tc>
        <w:tc>
          <w:tcPr>
            <w:tcW w:w="1126" w:type="pct"/>
            <w:vAlign w:val="center"/>
          </w:tcPr>
          <w:p w:rsidR="00713CE8" w:rsidRPr="0033058C" w:rsidRDefault="00713CE8" w:rsidP="00E2751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713CE8" w:rsidRPr="0033058C" w:rsidTr="00FA5A2B">
        <w:trPr>
          <w:trHeight w:val="32"/>
        </w:trPr>
        <w:tc>
          <w:tcPr>
            <w:tcW w:w="440" w:type="pct"/>
            <w:vAlign w:val="center"/>
          </w:tcPr>
          <w:p w:rsidR="00713CE8" w:rsidRPr="0033058C" w:rsidRDefault="00713CE8" w:rsidP="00E2751F">
            <w:pPr>
              <w:spacing w:before="60" w:after="60"/>
              <w:jc w:val="center"/>
            </w:pPr>
            <w:r w:rsidRPr="0033058C">
              <w:t>11</w:t>
            </w:r>
          </w:p>
        </w:tc>
        <w:tc>
          <w:tcPr>
            <w:tcW w:w="3434" w:type="pct"/>
            <w:vAlign w:val="center"/>
          </w:tcPr>
          <w:p w:rsidR="00713CE8" w:rsidRPr="0033058C" w:rsidRDefault="00713CE8" w:rsidP="008F1AF9">
            <w:pPr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Luật Đầu tư theo phương thức đối táccông tư (được thông qua ngày 18/6/2020)</w:t>
            </w:r>
          </w:p>
        </w:tc>
        <w:tc>
          <w:tcPr>
            <w:tcW w:w="1126" w:type="pct"/>
            <w:vAlign w:val="center"/>
          </w:tcPr>
          <w:p w:rsidR="00713CE8" w:rsidRPr="0033058C" w:rsidRDefault="00713CE8" w:rsidP="00E2751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713CE8" w:rsidRPr="0033058C" w:rsidTr="00FA5A2B">
        <w:trPr>
          <w:trHeight w:val="32"/>
        </w:trPr>
        <w:tc>
          <w:tcPr>
            <w:tcW w:w="440" w:type="pct"/>
            <w:vAlign w:val="center"/>
          </w:tcPr>
          <w:p w:rsidR="00713CE8" w:rsidRPr="0033058C" w:rsidRDefault="00713CE8" w:rsidP="00E2751F">
            <w:pPr>
              <w:spacing w:before="60" w:after="60"/>
              <w:jc w:val="center"/>
            </w:pPr>
            <w:r w:rsidRPr="0033058C">
              <w:t>12</w:t>
            </w:r>
          </w:p>
        </w:tc>
        <w:tc>
          <w:tcPr>
            <w:tcW w:w="3434" w:type="pct"/>
            <w:vAlign w:val="center"/>
          </w:tcPr>
          <w:p w:rsidR="00713CE8" w:rsidRPr="0033058C" w:rsidRDefault="00713CE8" w:rsidP="008F1AF9">
            <w:pPr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Luật Giám định tư pháp (sửa đổi, bổ sungnăm 2020)</w:t>
            </w:r>
          </w:p>
        </w:tc>
        <w:tc>
          <w:tcPr>
            <w:tcW w:w="1126" w:type="pct"/>
            <w:vAlign w:val="center"/>
          </w:tcPr>
          <w:p w:rsidR="00713CE8" w:rsidRPr="0033058C" w:rsidRDefault="00713CE8" w:rsidP="00E2751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713CE8" w:rsidRPr="0033058C" w:rsidTr="00FA5A2B">
        <w:trPr>
          <w:trHeight w:val="32"/>
        </w:trPr>
        <w:tc>
          <w:tcPr>
            <w:tcW w:w="440" w:type="pct"/>
            <w:vAlign w:val="center"/>
          </w:tcPr>
          <w:p w:rsidR="00713CE8" w:rsidRPr="0033058C" w:rsidRDefault="00713CE8" w:rsidP="00E2751F">
            <w:pPr>
              <w:spacing w:before="60" w:after="60"/>
              <w:jc w:val="center"/>
            </w:pPr>
            <w:r w:rsidRPr="0033058C">
              <w:t>13</w:t>
            </w:r>
          </w:p>
        </w:tc>
        <w:tc>
          <w:tcPr>
            <w:tcW w:w="3434" w:type="pct"/>
            <w:vAlign w:val="center"/>
          </w:tcPr>
          <w:p w:rsidR="00713CE8" w:rsidRPr="0033058C" w:rsidRDefault="00713CE8" w:rsidP="008F1AF9">
            <w:pPr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Luật Hòa giải, đối thoại tại Tòa án (cóhiệu lực thi hành từ ngày 01/01/2021)</w:t>
            </w:r>
          </w:p>
        </w:tc>
        <w:tc>
          <w:tcPr>
            <w:tcW w:w="1126" w:type="pct"/>
            <w:vAlign w:val="center"/>
          </w:tcPr>
          <w:p w:rsidR="00713CE8" w:rsidRPr="0033058C" w:rsidRDefault="00713CE8" w:rsidP="00E2751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713CE8" w:rsidRPr="0033058C" w:rsidTr="00FA5A2B">
        <w:trPr>
          <w:trHeight w:val="32"/>
        </w:trPr>
        <w:tc>
          <w:tcPr>
            <w:tcW w:w="440" w:type="pct"/>
            <w:vAlign w:val="center"/>
          </w:tcPr>
          <w:p w:rsidR="00713CE8" w:rsidRPr="0033058C" w:rsidRDefault="00713CE8" w:rsidP="00E2751F">
            <w:pPr>
              <w:spacing w:before="60" w:after="60"/>
              <w:jc w:val="center"/>
            </w:pPr>
            <w:r w:rsidRPr="0033058C">
              <w:t>14</w:t>
            </w:r>
          </w:p>
        </w:tc>
        <w:tc>
          <w:tcPr>
            <w:tcW w:w="3434" w:type="pct"/>
            <w:vAlign w:val="center"/>
          </w:tcPr>
          <w:p w:rsidR="00713CE8" w:rsidRPr="0033058C" w:rsidRDefault="00713CE8" w:rsidP="008F1AF9">
            <w:pPr>
              <w:spacing w:line="317" w:lineRule="exact"/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Luật Hộ tịch và các văn bản hướng dẫn thihành (tái bản lần thứ ba, có sửa đổi, bổ sung)</w:t>
            </w:r>
          </w:p>
        </w:tc>
        <w:tc>
          <w:tcPr>
            <w:tcW w:w="1126" w:type="pct"/>
            <w:vAlign w:val="center"/>
          </w:tcPr>
          <w:p w:rsidR="00713CE8" w:rsidRPr="0033058C" w:rsidRDefault="00713CE8" w:rsidP="00E2751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Ths Quách Dương</w:t>
            </w:r>
          </w:p>
        </w:tc>
      </w:tr>
      <w:tr w:rsidR="00337DFE" w:rsidRPr="0033058C" w:rsidTr="00FA5A2B">
        <w:trPr>
          <w:trHeight w:val="32"/>
        </w:trPr>
        <w:tc>
          <w:tcPr>
            <w:tcW w:w="440" w:type="pct"/>
            <w:vAlign w:val="center"/>
          </w:tcPr>
          <w:p w:rsidR="00337DFE" w:rsidRPr="0033058C" w:rsidRDefault="00337DFE" w:rsidP="00F86655">
            <w:pPr>
              <w:spacing w:before="60" w:after="60"/>
              <w:jc w:val="center"/>
            </w:pPr>
            <w:r w:rsidRPr="0033058C">
              <w:lastRenderedPageBreak/>
              <w:t>15</w:t>
            </w:r>
          </w:p>
        </w:tc>
        <w:tc>
          <w:tcPr>
            <w:tcW w:w="3434" w:type="pct"/>
            <w:vAlign w:val="center"/>
          </w:tcPr>
          <w:p w:rsidR="00337DFE" w:rsidRPr="0033058C" w:rsidRDefault="00337DFE" w:rsidP="00A3189F">
            <w:pPr>
              <w:jc w:val="both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Luật Hôn nhân gia đình và các văn bản hướng dẫn thi hành (tái bản lần thứ nhất, có sửa đổi, bổ sung)</w:t>
            </w:r>
          </w:p>
        </w:tc>
        <w:tc>
          <w:tcPr>
            <w:tcW w:w="1126" w:type="pct"/>
            <w:vAlign w:val="center"/>
          </w:tcPr>
          <w:p w:rsidR="00337DFE" w:rsidRPr="0033058C" w:rsidRDefault="00337DFE" w:rsidP="00A3189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Ths Quách Dương</w:t>
            </w:r>
          </w:p>
        </w:tc>
      </w:tr>
      <w:tr w:rsidR="00337DFE" w:rsidRPr="0033058C" w:rsidTr="00FA5A2B">
        <w:trPr>
          <w:trHeight w:val="32"/>
        </w:trPr>
        <w:tc>
          <w:tcPr>
            <w:tcW w:w="440" w:type="pct"/>
            <w:vAlign w:val="center"/>
          </w:tcPr>
          <w:p w:rsidR="00337DFE" w:rsidRPr="0033058C" w:rsidRDefault="00337DFE" w:rsidP="00F86655">
            <w:pPr>
              <w:spacing w:before="60" w:after="60"/>
              <w:jc w:val="center"/>
            </w:pPr>
            <w:r w:rsidRPr="0033058C">
              <w:t>16</w:t>
            </w:r>
          </w:p>
        </w:tc>
        <w:tc>
          <w:tcPr>
            <w:tcW w:w="3434" w:type="pct"/>
            <w:vAlign w:val="center"/>
          </w:tcPr>
          <w:p w:rsidR="00337DFE" w:rsidRPr="0033058C" w:rsidRDefault="00337DFE" w:rsidP="008F1AF9">
            <w:pPr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Luật Kiểm toán nhà nước và một số vănbản hướng dẫn thi hành</w:t>
            </w:r>
          </w:p>
        </w:tc>
        <w:tc>
          <w:tcPr>
            <w:tcW w:w="1126" w:type="pct"/>
            <w:vAlign w:val="center"/>
          </w:tcPr>
          <w:p w:rsidR="00337DFE" w:rsidRPr="0033058C" w:rsidRDefault="00337DFE" w:rsidP="00E2751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Ths Quách Dương</w:t>
            </w:r>
          </w:p>
        </w:tc>
      </w:tr>
      <w:tr w:rsidR="00337DFE" w:rsidRPr="0033058C" w:rsidTr="00FA5A2B">
        <w:trPr>
          <w:trHeight w:val="32"/>
        </w:trPr>
        <w:tc>
          <w:tcPr>
            <w:tcW w:w="440" w:type="pct"/>
            <w:vAlign w:val="center"/>
          </w:tcPr>
          <w:p w:rsidR="00337DFE" w:rsidRPr="0033058C" w:rsidRDefault="00337DFE" w:rsidP="00F86655">
            <w:pPr>
              <w:spacing w:before="60" w:after="60"/>
              <w:jc w:val="center"/>
            </w:pPr>
            <w:r w:rsidRPr="0033058C">
              <w:t>17</w:t>
            </w:r>
          </w:p>
        </w:tc>
        <w:tc>
          <w:tcPr>
            <w:tcW w:w="3434" w:type="pct"/>
            <w:vAlign w:val="center"/>
          </w:tcPr>
          <w:p w:rsidR="00337DFE" w:rsidRPr="0033058C" w:rsidRDefault="00337DFE" w:rsidP="008F1AF9">
            <w:pPr>
              <w:spacing w:line="317" w:lineRule="exact"/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 xml:space="preserve">Luật Người lao động Việt Nam đi làm việc ở nước ngoài </w:t>
            </w:r>
            <w:r w:rsidRPr="0033058C">
              <w:rPr>
                <w:rStyle w:val="Bodytext2"/>
                <w:color w:val="auto"/>
                <w:sz w:val="28"/>
                <w:szCs w:val="28"/>
                <w:lang w:val="en-US"/>
              </w:rPr>
              <w:t xml:space="preserve"> t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>heo hợp đồng</w:t>
            </w:r>
          </w:p>
        </w:tc>
        <w:tc>
          <w:tcPr>
            <w:tcW w:w="1126" w:type="pct"/>
            <w:vAlign w:val="center"/>
          </w:tcPr>
          <w:p w:rsidR="00337DFE" w:rsidRPr="0033058C" w:rsidRDefault="00337DFE" w:rsidP="00E2751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337DFE" w:rsidRPr="0033058C" w:rsidTr="00FA5A2B">
        <w:trPr>
          <w:trHeight w:val="32"/>
        </w:trPr>
        <w:tc>
          <w:tcPr>
            <w:tcW w:w="440" w:type="pct"/>
            <w:vAlign w:val="center"/>
          </w:tcPr>
          <w:p w:rsidR="00337DFE" w:rsidRPr="0033058C" w:rsidRDefault="00337DFE" w:rsidP="00F86655">
            <w:pPr>
              <w:spacing w:before="60" w:after="60"/>
              <w:jc w:val="center"/>
            </w:pPr>
            <w:r w:rsidRPr="0033058C">
              <w:t>18</w:t>
            </w:r>
          </w:p>
        </w:tc>
        <w:tc>
          <w:tcPr>
            <w:tcW w:w="3434" w:type="pct"/>
            <w:vAlign w:val="center"/>
          </w:tcPr>
          <w:p w:rsidR="00337DFE" w:rsidRPr="0033058C" w:rsidRDefault="00337DFE" w:rsidP="008F1AF9">
            <w:pPr>
              <w:spacing w:line="317" w:lineRule="exact"/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Luật Phòng, chống nhiễm vi rút gây ra hộichứng suy giảm miễn dịch mắc phải ở người (HIV/AIDS) (sửa đổi, bổ sung năm 2020)</w:t>
            </w:r>
          </w:p>
        </w:tc>
        <w:tc>
          <w:tcPr>
            <w:tcW w:w="1126" w:type="pct"/>
            <w:vAlign w:val="center"/>
          </w:tcPr>
          <w:p w:rsidR="00337DFE" w:rsidRPr="0033058C" w:rsidRDefault="00337DFE" w:rsidP="00E2751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337DFE" w:rsidRPr="0033058C" w:rsidTr="00FA5A2B">
        <w:trPr>
          <w:trHeight w:val="32"/>
        </w:trPr>
        <w:tc>
          <w:tcPr>
            <w:tcW w:w="440" w:type="pct"/>
            <w:vAlign w:val="center"/>
          </w:tcPr>
          <w:p w:rsidR="00337DFE" w:rsidRPr="0033058C" w:rsidRDefault="00337DFE" w:rsidP="00F86655">
            <w:pPr>
              <w:spacing w:before="60" w:after="60"/>
              <w:jc w:val="center"/>
            </w:pPr>
            <w:r w:rsidRPr="0033058C">
              <w:t>19</w:t>
            </w:r>
          </w:p>
        </w:tc>
        <w:tc>
          <w:tcPr>
            <w:tcW w:w="3434" w:type="pct"/>
            <w:vAlign w:val="center"/>
          </w:tcPr>
          <w:p w:rsidR="00337DFE" w:rsidRPr="0033058C" w:rsidRDefault="00337DFE" w:rsidP="008F1AF9">
            <w:pPr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Luật T</w:t>
            </w:r>
            <w:r w:rsidRPr="0033058C">
              <w:rPr>
                <w:rStyle w:val="Bodytext2"/>
                <w:color w:val="auto"/>
                <w:sz w:val="28"/>
                <w:szCs w:val="28"/>
                <w:lang w:val="en-US"/>
              </w:rPr>
              <w:t>ổ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 xml:space="preserve"> chức chính quyền địa phương (sửađổi, bổ sung năm 2019)</w:t>
            </w:r>
          </w:p>
        </w:tc>
        <w:tc>
          <w:tcPr>
            <w:tcW w:w="1126" w:type="pct"/>
            <w:vAlign w:val="center"/>
          </w:tcPr>
          <w:p w:rsidR="00337DFE" w:rsidRPr="0033058C" w:rsidRDefault="00337DFE" w:rsidP="00E2751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337DFE" w:rsidRPr="0033058C" w:rsidTr="00FA5A2B">
        <w:trPr>
          <w:trHeight w:val="32"/>
        </w:trPr>
        <w:tc>
          <w:tcPr>
            <w:tcW w:w="440" w:type="pct"/>
            <w:vAlign w:val="center"/>
          </w:tcPr>
          <w:p w:rsidR="00337DFE" w:rsidRPr="0033058C" w:rsidRDefault="00337DFE" w:rsidP="00F86655">
            <w:pPr>
              <w:spacing w:before="60" w:after="60"/>
              <w:jc w:val="center"/>
            </w:pPr>
            <w:r w:rsidRPr="0033058C">
              <w:t>20</w:t>
            </w:r>
          </w:p>
        </w:tc>
        <w:tc>
          <w:tcPr>
            <w:tcW w:w="3434" w:type="pct"/>
            <w:vAlign w:val="center"/>
          </w:tcPr>
          <w:p w:rsidR="00337DFE" w:rsidRPr="0033058C" w:rsidRDefault="00337DFE" w:rsidP="008F1AF9">
            <w:pPr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Luật Tổ chức Quốc hội (sửa đổi, bổ sungnăm 2020)</w:t>
            </w:r>
          </w:p>
        </w:tc>
        <w:tc>
          <w:tcPr>
            <w:tcW w:w="1126" w:type="pct"/>
            <w:vAlign w:val="center"/>
          </w:tcPr>
          <w:p w:rsidR="00337DFE" w:rsidRPr="0033058C" w:rsidRDefault="00337DFE" w:rsidP="00E2751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337DFE" w:rsidRPr="0033058C" w:rsidTr="00FA5A2B">
        <w:trPr>
          <w:trHeight w:val="32"/>
        </w:trPr>
        <w:tc>
          <w:tcPr>
            <w:tcW w:w="440" w:type="pct"/>
            <w:vAlign w:val="center"/>
          </w:tcPr>
          <w:p w:rsidR="00337DFE" w:rsidRPr="0033058C" w:rsidRDefault="00337DFE" w:rsidP="00F86655">
            <w:pPr>
              <w:spacing w:before="60" w:after="60"/>
              <w:jc w:val="center"/>
            </w:pPr>
            <w:r w:rsidRPr="0033058C">
              <w:t>21</w:t>
            </w:r>
          </w:p>
        </w:tc>
        <w:tc>
          <w:tcPr>
            <w:tcW w:w="3434" w:type="pct"/>
            <w:vAlign w:val="center"/>
          </w:tcPr>
          <w:p w:rsidR="00337DFE" w:rsidRPr="0033058C" w:rsidRDefault="00337DFE" w:rsidP="008F1AF9">
            <w:pPr>
              <w:jc w:val="both"/>
            </w:pPr>
            <w:r w:rsidRPr="0033058C">
              <w:t>Luật Thanh niên (có hiệu lực thi hành từ ngày 01/01/2021)</w:t>
            </w:r>
          </w:p>
        </w:tc>
        <w:tc>
          <w:tcPr>
            <w:tcW w:w="1126" w:type="pct"/>
            <w:vAlign w:val="center"/>
          </w:tcPr>
          <w:p w:rsidR="00337DFE" w:rsidRPr="0033058C" w:rsidRDefault="00337DFE" w:rsidP="00905FC7">
            <w:pPr>
              <w:jc w:val="center"/>
            </w:pPr>
            <w:r w:rsidRPr="0033058C">
              <w:t>Quốc hội</w:t>
            </w:r>
          </w:p>
        </w:tc>
      </w:tr>
      <w:tr w:rsidR="00337DFE" w:rsidRPr="0033058C" w:rsidTr="00FA5A2B">
        <w:trPr>
          <w:trHeight w:val="32"/>
        </w:trPr>
        <w:tc>
          <w:tcPr>
            <w:tcW w:w="440" w:type="pct"/>
            <w:vAlign w:val="center"/>
          </w:tcPr>
          <w:p w:rsidR="00337DFE" w:rsidRPr="0033058C" w:rsidRDefault="00337DFE" w:rsidP="00F86655">
            <w:pPr>
              <w:spacing w:before="60" w:after="60"/>
              <w:jc w:val="center"/>
            </w:pPr>
            <w:r w:rsidRPr="0033058C">
              <w:t>22</w:t>
            </w:r>
          </w:p>
        </w:tc>
        <w:tc>
          <w:tcPr>
            <w:tcW w:w="3434" w:type="pct"/>
            <w:vAlign w:val="center"/>
          </w:tcPr>
          <w:p w:rsidR="00337DFE" w:rsidRPr="0033058C" w:rsidRDefault="00337DFE" w:rsidP="008F1AF9">
            <w:pPr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Luật Thỏa thuận quốc tế</w:t>
            </w:r>
          </w:p>
        </w:tc>
        <w:tc>
          <w:tcPr>
            <w:tcW w:w="1126" w:type="pct"/>
            <w:vAlign w:val="center"/>
          </w:tcPr>
          <w:p w:rsidR="00337DFE" w:rsidRPr="0033058C" w:rsidRDefault="00337DFE" w:rsidP="00E2751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337DFE" w:rsidRPr="0033058C" w:rsidTr="00FA5A2B">
        <w:trPr>
          <w:trHeight w:val="32"/>
        </w:trPr>
        <w:tc>
          <w:tcPr>
            <w:tcW w:w="440" w:type="pct"/>
            <w:vAlign w:val="center"/>
          </w:tcPr>
          <w:p w:rsidR="00337DFE" w:rsidRPr="0033058C" w:rsidRDefault="00337DFE" w:rsidP="00F86655">
            <w:pPr>
              <w:spacing w:before="60" w:after="60"/>
              <w:jc w:val="center"/>
            </w:pPr>
            <w:r w:rsidRPr="0033058C">
              <w:t>23</w:t>
            </w:r>
          </w:p>
        </w:tc>
        <w:tc>
          <w:tcPr>
            <w:tcW w:w="3434" w:type="pct"/>
            <w:vAlign w:val="center"/>
          </w:tcPr>
          <w:p w:rsidR="00337DFE" w:rsidRPr="0033058C" w:rsidRDefault="00337DFE" w:rsidP="00D027B2">
            <w:pPr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Luật Xây dựng</w:t>
            </w:r>
            <w:r>
              <w:rPr>
                <w:rStyle w:val="Bodytext2"/>
                <w:color w:val="auto"/>
                <w:sz w:val="28"/>
                <w:szCs w:val="28"/>
              </w:rPr>
              <w:t xml:space="preserve"> (sửa đ</w:t>
            </w:r>
            <w:r>
              <w:rPr>
                <w:rStyle w:val="Bodytext2"/>
                <w:color w:val="auto"/>
                <w:sz w:val="28"/>
                <w:szCs w:val="28"/>
                <w:lang w:val="en-US"/>
              </w:rPr>
              <w:t>ổ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>i, b</w:t>
            </w:r>
            <w:r>
              <w:rPr>
                <w:rStyle w:val="Bodytext2"/>
                <w:color w:val="auto"/>
                <w:sz w:val="28"/>
                <w:szCs w:val="28"/>
                <w:lang w:val="en-US"/>
              </w:rPr>
              <w:t>ổ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 xml:space="preserve"> sung năm2020)</w:t>
            </w:r>
          </w:p>
        </w:tc>
        <w:tc>
          <w:tcPr>
            <w:tcW w:w="1126" w:type="pct"/>
            <w:vAlign w:val="center"/>
          </w:tcPr>
          <w:p w:rsidR="00337DFE" w:rsidRPr="0033058C" w:rsidRDefault="00337DFE" w:rsidP="00E2751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337DFE" w:rsidRPr="0033058C" w:rsidTr="00FA5A2B">
        <w:trPr>
          <w:trHeight w:val="32"/>
        </w:trPr>
        <w:tc>
          <w:tcPr>
            <w:tcW w:w="440" w:type="pct"/>
            <w:vAlign w:val="center"/>
          </w:tcPr>
          <w:p w:rsidR="00337DFE" w:rsidRPr="0033058C" w:rsidRDefault="00337DFE" w:rsidP="00F86655">
            <w:pPr>
              <w:spacing w:before="60" w:after="60"/>
              <w:jc w:val="center"/>
            </w:pPr>
            <w:r w:rsidRPr="0033058C">
              <w:t>24</w:t>
            </w:r>
          </w:p>
        </w:tc>
        <w:tc>
          <w:tcPr>
            <w:tcW w:w="3434" w:type="pct"/>
            <w:vAlign w:val="center"/>
          </w:tcPr>
          <w:p w:rsidR="00337DFE" w:rsidRPr="0033058C" w:rsidRDefault="00337DFE" w:rsidP="008F1AF9">
            <w:pPr>
              <w:spacing w:line="317" w:lineRule="exact"/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Luật Xử lý vi phạm hành chính (sửa đổi, bổ sung năm 2020)</w:t>
            </w:r>
          </w:p>
        </w:tc>
        <w:tc>
          <w:tcPr>
            <w:tcW w:w="1126" w:type="pct"/>
            <w:vAlign w:val="center"/>
          </w:tcPr>
          <w:p w:rsidR="00337DFE" w:rsidRPr="0033058C" w:rsidRDefault="00337DFE" w:rsidP="00E2751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Quốc hội</w:t>
            </w:r>
          </w:p>
        </w:tc>
      </w:tr>
      <w:tr w:rsidR="00337DFE" w:rsidRPr="0033058C" w:rsidTr="00FA5A2B">
        <w:trPr>
          <w:trHeight w:val="32"/>
        </w:trPr>
        <w:tc>
          <w:tcPr>
            <w:tcW w:w="440" w:type="pct"/>
            <w:vAlign w:val="center"/>
          </w:tcPr>
          <w:p w:rsidR="00337DFE" w:rsidRPr="0033058C" w:rsidRDefault="00337DFE" w:rsidP="00E2751F">
            <w:pPr>
              <w:spacing w:before="60" w:after="60"/>
              <w:jc w:val="center"/>
            </w:pPr>
            <w:r>
              <w:t>25</w:t>
            </w:r>
          </w:p>
        </w:tc>
        <w:tc>
          <w:tcPr>
            <w:tcW w:w="3434" w:type="pct"/>
            <w:vAlign w:val="center"/>
          </w:tcPr>
          <w:p w:rsidR="00337DFE" w:rsidRPr="0033058C" w:rsidRDefault="00337DFE" w:rsidP="008F1AF9">
            <w:pPr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Tìm hiểu Luật bầu cử đại biểu Quốc hộivà đại biếu Hội đồng nhân dân</w:t>
            </w:r>
          </w:p>
        </w:tc>
        <w:tc>
          <w:tcPr>
            <w:tcW w:w="1126" w:type="pct"/>
            <w:vAlign w:val="center"/>
          </w:tcPr>
          <w:p w:rsidR="00337DFE" w:rsidRPr="0033058C" w:rsidRDefault="00337DFE" w:rsidP="00E2751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Ths Quách Dương</w:t>
            </w:r>
          </w:p>
        </w:tc>
      </w:tr>
      <w:tr w:rsidR="00337DFE" w:rsidRPr="0033058C" w:rsidTr="00E2751F">
        <w:tc>
          <w:tcPr>
            <w:tcW w:w="440" w:type="pct"/>
            <w:vAlign w:val="center"/>
          </w:tcPr>
          <w:p w:rsidR="00337DFE" w:rsidRPr="0033058C" w:rsidRDefault="00337DFE" w:rsidP="00E2751F">
            <w:pPr>
              <w:spacing w:before="60" w:after="60"/>
              <w:jc w:val="center"/>
              <w:rPr>
                <w:b/>
              </w:rPr>
            </w:pPr>
            <w:r w:rsidRPr="0033058C">
              <w:rPr>
                <w:b/>
              </w:rPr>
              <w:t>III</w:t>
            </w:r>
          </w:p>
        </w:tc>
        <w:tc>
          <w:tcPr>
            <w:tcW w:w="4560" w:type="pct"/>
            <w:gridSpan w:val="2"/>
            <w:vAlign w:val="center"/>
          </w:tcPr>
          <w:p w:rsidR="00337DFE" w:rsidRPr="0033058C" w:rsidRDefault="00337DFE" w:rsidP="00E2751F">
            <w:pPr>
              <w:spacing w:before="60" w:after="60"/>
              <w:rPr>
                <w:b/>
              </w:rPr>
            </w:pPr>
            <w:r w:rsidRPr="0033058C">
              <w:rPr>
                <w:b/>
              </w:rPr>
              <w:t>Nhà xuất bản Giao thông vận tải</w:t>
            </w:r>
          </w:p>
        </w:tc>
      </w:tr>
      <w:tr w:rsidR="00337DFE" w:rsidRPr="0033058C" w:rsidTr="00FA5A2B">
        <w:tc>
          <w:tcPr>
            <w:tcW w:w="440" w:type="pct"/>
            <w:vAlign w:val="center"/>
          </w:tcPr>
          <w:p w:rsidR="00337DFE" w:rsidRPr="0033058C" w:rsidRDefault="00337DFE" w:rsidP="00E2751F">
            <w:pPr>
              <w:spacing w:before="60" w:after="60"/>
              <w:jc w:val="center"/>
            </w:pPr>
            <w:r w:rsidRPr="0033058C">
              <w:t>1</w:t>
            </w:r>
          </w:p>
        </w:tc>
        <w:tc>
          <w:tcPr>
            <w:tcW w:w="3434" w:type="pct"/>
            <w:vAlign w:val="center"/>
          </w:tcPr>
          <w:p w:rsidR="00337DFE" w:rsidRPr="0033058C" w:rsidRDefault="00337DFE" w:rsidP="008F1AF9">
            <w:pPr>
              <w:jc w:val="both"/>
              <w:rPr>
                <w:lang w:val="vi-VN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Quy định xử phạt vi phạm hành chính trong lĩnh vực giao thông</w:t>
            </w:r>
          </w:p>
        </w:tc>
        <w:tc>
          <w:tcPr>
            <w:tcW w:w="1126" w:type="pct"/>
            <w:vAlign w:val="center"/>
          </w:tcPr>
          <w:p w:rsidR="00337DFE" w:rsidRPr="0033058C" w:rsidRDefault="00337DFE" w:rsidP="003F014A">
            <w:pPr>
              <w:jc w:val="center"/>
              <w:rPr>
                <w:lang w:val="vi-VN"/>
              </w:rPr>
            </w:pPr>
            <w:r w:rsidRPr="0033058C">
              <w:rPr>
                <w:lang w:val="vi-VN"/>
              </w:rPr>
              <w:t>Vũ Tươi</w:t>
            </w:r>
          </w:p>
        </w:tc>
      </w:tr>
      <w:tr w:rsidR="00337DFE" w:rsidRPr="0033058C" w:rsidTr="00E2751F">
        <w:trPr>
          <w:trHeight w:val="441"/>
        </w:trPr>
        <w:tc>
          <w:tcPr>
            <w:tcW w:w="5000" w:type="pct"/>
            <w:gridSpan w:val="3"/>
            <w:vAlign w:val="center"/>
          </w:tcPr>
          <w:p w:rsidR="00337DFE" w:rsidRPr="0033058C" w:rsidRDefault="00337DFE" w:rsidP="00E2751F">
            <w:r w:rsidRPr="0033058C">
              <w:rPr>
                <w:b/>
              </w:rPr>
              <w:t>SÁCH HỎI – ĐÁP/TÌNH HUỐNG/CÂU CHUYỆN PHÁP LUẬT</w:t>
            </w:r>
          </w:p>
        </w:tc>
      </w:tr>
      <w:tr w:rsidR="00337DFE" w:rsidRPr="0033058C" w:rsidTr="002117E6">
        <w:tc>
          <w:tcPr>
            <w:tcW w:w="440" w:type="pct"/>
            <w:vAlign w:val="center"/>
          </w:tcPr>
          <w:p w:rsidR="00337DFE" w:rsidRPr="0033058C" w:rsidRDefault="00337DFE" w:rsidP="00905FC7">
            <w:pPr>
              <w:tabs>
                <w:tab w:val="left" w:pos="255"/>
              </w:tabs>
              <w:spacing w:before="60" w:after="60"/>
              <w:jc w:val="center"/>
              <w:rPr>
                <w:b/>
              </w:rPr>
            </w:pPr>
            <w:r w:rsidRPr="0033058C">
              <w:rPr>
                <w:b/>
              </w:rPr>
              <w:t>I</w:t>
            </w:r>
          </w:p>
        </w:tc>
        <w:tc>
          <w:tcPr>
            <w:tcW w:w="4560" w:type="pct"/>
            <w:gridSpan w:val="2"/>
            <w:vAlign w:val="center"/>
          </w:tcPr>
          <w:p w:rsidR="00337DFE" w:rsidRPr="0033058C" w:rsidRDefault="00337DFE" w:rsidP="00905FC7">
            <w:pPr>
              <w:spacing w:before="60" w:after="60"/>
              <w:rPr>
                <w:b/>
              </w:rPr>
            </w:pPr>
            <w:r w:rsidRPr="0033058C">
              <w:rPr>
                <w:b/>
              </w:rPr>
              <w:t>Nhà xuất bản Chính trị quốc gia Sự thật</w:t>
            </w:r>
          </w:p>
        </w:tc>
      </w:tr>
      <w:tr w:rsidR="00337DFE" w:rsidRPr="0033058C" w:rsidTr="00FA5A2B">
        <w:tc>
          <w:tcPr>
            <w:tcW w:w="440" w:type="pct"/>
            <w:vAlign w:val="center"/>
          </w:tcPr>
          <w:p w:rsidR="00337DFE" w:rsidRPr="0033058C" w:rsidRDefault="00337DFE" w:rsidP="00E2751F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3434" w:type="pct"/>
            <w:vAlign w:val="center"/>
          </w:tcPr>
          <w:p w:rsidR="00337DFE" w:rsidRPr="0033058C" w:rsidRDefault="00337DFE" w:rsidP="008F1AF9">
            <w:pPr>
              <w:jc w:val="both"/>
            </w:pPr>
            <w:r w:rsidRPr="0033058C">
              <w:t>200 câu hỏi - đáp về bầu cử đại biểu Quốc hội khóa XV và đại biểu Hội đồng nhân dân các cấp nhiệm kỳ 2021 - 2026</w:t>
            </w:r>
          </w:p>
        </w:tc>
        <w:tc>
          <w:tcPr>
            <w:tcW w:w="1126" w:type="pct"/>
            <w:vAlign w:val="center"/>
          </w:tcPr>
          <w:p w:rsidR="00337DFE" w:rsidRDefault="00337DFE" w:rsidP="00905FC7">
            <w:pPr>
              <w:jc w:val="center"/>
            </w:pPr>
            <w:r w:rsidRPr="0033058C">
              <w:t xml:space="preserve">Nguyễn Thị </w:t>
            </w:r>
          </w:p>
          <w:p w:rsidR="00337DFE" w:rsidRPr="0033058C" w:rsidRDefault="00337DFE" w:rsidP="00905FC7">
            <w:pPr>
              <w:jc w:val="center"/>
            </w:pPr>
            <w:r w:rsidRPr="0033058C">
              <w:t>Tố Uyên</w:t>
            </w:r>
          </w:p>
        </w:tc>
      </w:tr>
      <w:tr w:rsidR="00337DFE" w:rsidRPr="0033058C" w:rsidTr="002117E6">
        <w:tc>
          <w:tcPr>
            <w:tcW w:w="440" w:type="pct"/>
            <w:vAlign w:val="center"/>
          </w:tcPr>
          <w:p w:rsidR="00337DFE" w:rsidRPr="0033058C" w:rsidRDefault="00337DFE" w:rsidP="00905FC7">
            <w:pPr>
              <w:spacing w:before="60" w:after="60"/>
              <w:jc w:val="center"/>
              <w:rPr>
                <w:b/>
              </w:rPr>
            </w:pPr>
            <w:r w:rsidRPr="0033058C">
              <w:rPr>
                <w:b/>
              </w:rPr>
              <w:t>II</w:t>
            </w:r>
          </w:p>
        </w:tc>
        <w:tc>
          <w:tcPr>
            <w:tcW w:w="4560" w:type="pct"/>
            <w:gridSpan w:val="2"/>
            <w:vAlign w:val="center"/>
          </w:tcPr>
          <w:p w:rsidR="00337DFE" w:rsidRPr="0033058C" w:rsidRDefault="00337DFE" w:rsidP="00E2751F">
            <w:pPr>
              <w:jc w:val="both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b/>
              </w:rPr>
              <w:t>Nhà xuất bản Tư pháp</w:t>
            </w:r>
          </w:p>
        </w:tc>
      </w:tr>
      <w:tr w:rsidR="00337DFE" w:rsidRPr="0033058C" w:rsidTr="00FA5A2B">
        <w:tc>
          <w:tcPr>
            <w:tcW w:w="440" w:type="pct"/>
            <w:vAlign w:val="center"/>
          </w:tcPr>
          <w:p w:rsidR="00337DFE" w:rsidRPr="0033058C" w:rsidRDefault="00337DFE" w:rsidP="00E2751F">
            <w:pPr>
              <w:spacing w:before="60" w:after="60"/>
              <w:jc w:val="center"/>
            </w:pPr>
            <w:r w:rsidRPr="0033058C">
              <w:t>1</w:t>
            </w:r>
          </w:p>
        </w:tc>
        <w:tc>
          <w:tcPr>
            <w:tcW w:w="3434" w:type="pct"/>
            <w:vAlign w:val="center"/>
          </w:tcPr>
          <w:p w:rsidR="00337DFE" w:rsidRPr="0033058C" w:rsidRDefault="00337DFE" w:rsidP="008F1AF9">
            <w:pPr>
              <w:jc w:val="both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Hỏi đáp về Luật Tiếp cận thông tin (tái bản lần thứ nhất, có sửa đổi, bổ sung)</w:t>
            </w:r>
          </w:p>
        </w:tc>
        <w:tc>
          <w:tcPr>
            <w:tcW w:w="1126" w:type="pct"/>
            <w:vAlign w:val="center"/>
          </w:tcPr>
          <w:p w:rsidR="00337DFE" w:rsidRPr="0033058C" w:rsidRDefault="00337DFE" w:rsidP="00E2751F">
            <w:pPr>
              <w:jc w:val="both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Bộ Tư pháp - Vụ Pháp luật hình sự - hành chính</w:t>
            </w:r>
          </w:p>
        </w:tc>
      </w:tr>
      <w:tr w:rsidR="00337DFE" w:rsidRPr="0033058C" w:rsidTr="00E2751F">
        <w:tc>
          <w:tcPr>
            <w:tcW w:w="440" w:type="pct"/>
            <w:vAlign w:val="center"/>
          </w:tcPr>
          <w:p w:rsidR="00337DFE" w:rsidRPr="0033058C" w:rsidRDefault="00337DFE" w:rsidP="00E2751F">
            <w:pPr>
              <w:spacing w:before="60" w:after="60"/>
              <w:jc w:val="center"/>
              <w:rPr>
                <w:b/>
              </w:rPr>
            </w:pPr>
            <w:r w:rsidRPr="0033058C">
              <w:rPr>
                <w:b/>
              </w:rPr>
              <w:t>III</w:t>
            </w:r>
          </w:p>
        </w:tc>
        <w:tc>
          <w:tcPr>
            <w:tcW w:w="4560" w:type="pct"/>
            <w:gridSpan w:val="2"/>
            <w:vAlign w:val="center"/>
          </w:tcPr>
          <w:p w:rsidR="00337DFE" w:rsidRPr="0033058C" w:rsidRDefault="00337DFE" w:rsidP="008F1AF9">
            <w:pPr>
              <w:spacing w:before="60" w:after="60"/>
              <w:jc w:val="both"/>
              <w:rPr>
                <w:b/>
              </w:rPr>
            </w:pPr>
            <w:r w:rsidRPr="0033058C">
              <w:rPr>
                <w:b/>
              </w:rPr>
              <w:t>Nhà xuất bản Giao thông vận tải</w:t>
            </w:r>
          </w:p>
        </w:tc>
      </w:tr>
      <w:tr w:rsidR="00337DFE" w:rsidRPr="0033058C" w:rsidTr="00F801B9">
        <w:trPr>
          <w:trHeight w:val="883"/>
        </w:trPr>
        <w:tc>
          <w:tcPr>
            <w:tcW w:w="440" w:type="pct"/>
            <w:vAlign w:val="center"/>
          </w:tcPr>
          <w:p w:rsidR="00337DFE" w:rsidRPr="0033058C" w:rsidRDefault="00337DFE" w:rsidP="00E2751F">
            <w:pPr>
              <w:spacing w:before="60" w:after="60"/>
              <w:jc w:val="center"/>
            </w:pPr>
            <w:r w:rsidRPr="0033058C">
              <w:t>1</w:t>
            </w:r>
          </w:p>
        </w:tc>
        <w:tc>
          <w:tcPr>
            <w:tcW w:w="3434" w:type="pct"/>
            <w:vAlign w:val="center"/>
          </w:tcPr>
          <w:p w:rsidR="00337DFE" w:rsidRPr="0033058C" w:rsidRDefault="00337DFE" w:rsidP="008F1AF9">
            <w:pPr>
              <w:jc w:val="both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Hỏi và đáp về Luật Giao thông đường bộ (</w:t>
            </w:r>
            <w:r w:rsidRPr="0033058C">
              <w:rPr>
                <w:rStyle w:val="Bodytext2"/>
                <w:color w:val="auto"/>
                <w:sz w:val="28"/>
                <w:szCs w:val="28"/>
                <w:lang w:val="en-US"/>
              </w:rPr>
              <w:t>d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>ùng cho sát hạch, cấp giấy phép lái xe hạng A1)</w:t>
            </w:r>
          </w:p>
        </w:tc>
        <w:tc>
          <w:tcPr>
            <w:tcW w:w="1126" w:type="pct"/>
            <w:vAlign w:val="center"/>
          </w:tcPr>
          <w:p w:rsidR="00337DFE" w:rsidRPr="0033058C" w:rsidRDefault="00337DFE" w:rsidP="00E2751F">
            <w:pPr>
              <w:jc w:val="both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Bộ Giao thông vận tải</w:t>
            </w:r>
          </w:p>
        </w:tc>
      </w:tr>
      <w:tr w:rsidR="00337DFE" w:rsidRPr="0033058C" w:rsidTr="00FA5A2B">
        <w:tc>
          <w:tcPr>
            <w:tcW w:w="440" w:type="pct"/>
            <w:vAlign w:val="center"/>
          </w:tcPr>
          <w:p w:rsidR="00337DFE" w:rsidRPr="0033058C" w:rsidRDefault="00337DFE" w:rsidP="00E2751F">
            <w:pPr>
              <w:spacing w:before="60" w:after="60"/>
              <w:jc w:val="center"/>
            </w:pPr>
            <w:r w:rsidRPr="0033058C">
              <w:t>2</w:t>
            </w:r>
          </w:p>
        </w:tc>
        <w:tc>
          <w:tcPr>
            <w:tcW w:w="3434" w:type="pct"/>
            <w:vAlign w:val="center"/>
          </w:tcPr>
          <w:p w:rsidR="00337DFE" w:rsidRPr="0033058C" w:rsidRDefault="00337DFE" w:rsidP="008F1AF9">
            <w:pPr>
              <w:jc w:val="both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Sổ tay Hỏi và đáp về Giao thông đường  thủy nội địa (</w:t>
            </w:r>
            <w:r w:rsidRPr="0033058C">
              <w:rPr>
                <w:rStyle w:val="Bodytext2"/>
                <w:color w:val="auto"/>
                <w:sz w:val="28"/>
                <w:szCs w:val="28"/>
                <w:lang w:val="en-US"/>
              </w:rPr>
              <w:t>t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>rong lĩnh vực quản lý nhà nước)</w:t>
            </w:r>
          </w:p>
        </w:tc>
        <w:tc>
          <w:tcPr>
            <w:tcW w:w="1126" w:type="pct"/>
            <w:vAlign w:val="center"/>
          </w:tcPr>
          <w:p w:rsidR="00337DFE" w:rsidRPr="0033058C" w:rsidRDefault="00337DFE" w:rsidP="00E2751F">
            <w:pPr>
              <w:jc w:val="both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Cục Đường thủy nội địa Việt Nam</w:t>
            </w:r>
          </w:p>
        </w:tc>
      </w:tr>
      <w:tr w:rsidR="00337DFE" w:rsidRPr="0033058C" w:rsidTr="00E2751F">
        <w:trPr>
          <w:trHeight w:val="405"/>
        </w:trPr>
        <w:tc>
          <w:tcPr>
            <w:tcW w:w="5000" w:type="pct"/>
            <w:gridSpan w:val="3"/>
            <w:vAlign w:val="center"/>
          </w:tcPr>
          <w:p w:rsidR="00337DFE" w:rsidRPr="0033058C" w:rsidRDefault="00337DFE" w:rsidP="00E2751F">
            <w:pPr>
              <w:rPr>
                <w:b/>
              </w:rPr>
            </w:pPr>
            <w:r w:rsidRPr="0033058C">
              <w:rPr>
                <w:b/>
                <w:spacing w:val="-6"/>
              </w:rPr>
              <w:lastRenderedPageBreak/>
              <w:t>SÁCH BÌNH LUẬN/NGHIÊN CỨU PHÁP LUẬT</w:t>
            </w:r>
          </w:p>
        </w:tc>
      </w:tr>
      <w:tr w:rsidR="00337DFE" w:rsidRPr="0033058C" w:rsidTr="00E2751F">
        <w:tc>
          <w:tcPr>
            <w:tcW w:w="440" w:type="pct"/>
            <w:vAlign w:val="center"/>
          </w:tcPr>
          <w:p w:rsidR="00337DFE" w:rsidRPr="0033058C" w:rsidRDefault="00337DFE" w:rsidP="00A1483B">
            <w:pPr>
              <w:tabs>
                <w:tab w:val="left" w:pos="255"/>
              </w:tabs>
              <w:spacing w:before="60" w:after="60"/>
              <w:jc w:val="center"/>
              <w:rPr>
                <w:b/>
              </w:rPr>
            </w:pPr>
            <w:r w:rsidRPr="0033058C">
              <w:rPr>
                <w:b/>
              </w:rPr>
              <w:t>I</w:t>
            </w:r>
          </w:p>
        </w:tc>
        <w:tc>
          <w:tcPr>
            <w:tcW w:w="4560" w:type="pct"/>
            <w:gridSpan w:val="2"/>
            <w:vAlign w:val="center"/>
          </w:tcPr>
          <w:p w:rsidR="00337DFE" w:rsidRPr="0033058C" w:rsidRDefault="00337DFE" w:rsidP="00A1483B">
            <w:pPr>
              <w:spacing w:before="60" w:after="60"/>
              <w:rPr>
                <w:b/>
              </w:rPr>
            </w:pPr>
            <w:r w:rsidRPr="0033058C">
              <w:rPr>
                <w:b/>
              </w:rPr>
              <w:t>Nhà xuất bản Chính trị quốc gia Sự thật</w:t>
            </w:r>
          </w:p>
        </w:tc>
      </w:tr>
      <w:tr w:rsidR="00337DFE" w:rsidRPr="0033058C" w:rsidTr="00FA5A2B">
        <w:tc>
          <w:tcPr>
            <w:tcW w:w="440" w:type="pct"/>
            <w:vAlign w:val="center"/>
          </w:tcPr>
          <w:p w:rsidR="00337DFE" w:rsidRPr="0033058C" w:rsidRDefault="00337DFE" w:rsidP="00905FC7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3434" w:type="pct"/>
            <w:vAlign w:val="center"/>
          </w:tcPr>
          <w:p w:rsidR="00337DFE" w:rsidRPr="006A2EE4" w:rsidRDefault="00337DFE" w:rsidP="00F437B4">
            <w:pPr>
              <w:jc w:val="both"/>
            </w:pPr>
            <w:r w:rsidRPr="006A2EE4">
              <w:t>Công tác bầu cử đại biểu Quốc hội khóa XV, đại biểu Hội đồng nhân dân các cấp nhiệm kỳ 2021 - 2026 của Mặt trận Tổ quốc Việt Nam</w:t>
            </w:r>
          </w:p>
        </w:tc>
        <w:tc>
          <w:tcPr>
            <w:tcW w:w="1126" w:type="pct"/>
            <w:vAlign w:val="center"/>
          </w:tcPr>
          <w:p w:rsidR="00337DFE" w:rsidRPr="006A2EE4" w:rsidRDefault="00337DFE" w:rsidP="00E331A6">
            <w:pPr>
              <w:jc w:val="both"/>
            </w:pPr>
            <w:r w:rsidRPr="00337DFE">
              <w:t>Mặt trận Tổ quốc Việt Nam</w:t>
            </w:r>
          </w:p>
        </w:tc>
      </w:tr>
      <w:tr w:rsidR="00337DFE" w:rsidRPr="0033058C" w:rsidTr="00FA5A2B">
        <w:tc>
          <w:tcPr>
            <w:tcW w:w="440" w:type="pct"/>
            <w:vAlign w:val="center"/>
          </w:tcPr>
          <w:p w:rsidR="00337DFE" w:rsidRPr="0033058C" w:rsidRDefault="00337DFE" w:rsidP="00905FC7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3434" w:type="pct"/>
            <w:vAlign w:val="center"/>
          </w:tcPr>
          <w:p w:rsidR="00337DFE" w:rsidRPr="006A2EE4" w:rsidRDefault="00337DFE" w:rsidP="00A717D0">
            <w:pPr>
              <w:jc w:val="both"/>
            </w:pPr>
            <w:r w:rsidRPr="006A2EE4">
              <w:t xml:space="preserve">Một số nghiên cứu hiện đại về </w:t>
            </w:r>
            <w:r>
              <w:t>T</w:t>
            </w:r>
            <w:r w:rsidRPr="006A2EE4">
              <w:t xml:space="preserve">òa án </w:t>
            </w:r>
          </w:p>
        </w:tc>
        <w:tc>
          <w:tcPr>
            <w:tcW w:w="1126" w:type="pct"/>
            <w:vAlign w:val="center"/>
          </w:tcPr>
          <w:p w:rsidR="00337DFE" w:rsidRPr="006A2EE4" w:rsidRDefault="00337DFE" w:rsidP="00A717D0">
            <w:pPr>
              <w:jc w:val="both"/>
            </w:pPr>
            <w:r w:rsidRPr="006A2EE4">
              <w:t>PGS.TS.Đỗ Minh Khôi, ThS. Huỳnh Thị Sinh Hiền, ThS. Phạm Thị Phương Thảo</w:t>
            </w:r>
          </w:p>
        </w:tc>
      </w:tr>
      <w:tr w:rsidR="00337DFE" w:rsidRPr="0033058C" w:rsidTr="00FA5A2B">
        <w:tc>
          <w:tcPr>
            <w:tcW w:w="440" w:type="pct"/>
            <w:vAlign w:val="center"/>
          </w:tcPr>
          <w:p w:rsidR="00337DFE" w:rsidRPr="0033058C" w:rsidRDefault="00337DFE" w:rsidP="00905FC7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3434" w:type="pct"/>
            <w:vAlign w:val="center"/>
          </w:tcPr>
          <w:p w:rsidR="00337DFE" w:rsidRPr="006A2EE4" w:rsidRDefault="00337DFE" w:rsidP="00A717D0">
            <w:pPr>
              <w:jc w:val="both"/>
            </w:pPr>
            <w:r w:rsidRPr="006A2EE4">
              <w:t xml:space="preserve">Nghiên cứu và phân tích một số bản án dân sự </w:t>
            </w:r>
          </w:p>
        </w:tc>
        <w:tc>
          <w:tcPr>
            <w:tcW w:w="1126" w:type="pct"/>
            <w:vAlign w:val="center"/>
          </w:tcPr>
          <w:p w:rsidR="00337DFE" w:rsidRPr="006A2EE4" w:rsidRDefault="00337DFE" w:rsidP="00A717D0">
            <w:pPr>
              <w:jc w:val="both"/>
            </w:pPr>
            <w:r w:rsidRPr="006A2EE4">
              <w:t>Lê Thị Bích Chi (Chủ biên)</w:t>
            </w:r>
          </w:p>
        </w:tc>
      </w:tr>
      <w:tr w:rsidR="00337DFE" w:rsidRPr="0033058C" w:rsidTr="00FA5A2B">
        <w:tc>
          <w:tcPr>
            <w:tcW w:w="440" w:type="pct"/>
            <w:vAlign w:val="center"/>
          </w:tcPr>
          <w:p w:rsidR="00337DFE" w:rsidRPr="0033058C" w:rsidRDefault="00337DFE" w:rsidP="00905FC7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3434" w:type="pct"/>
            <w:vAlign w:val="center"/>
          </w:tcPr>
          <w:p w:rsidR="00337DFE" w:rsidRPr="006A2EE4" w:rsidRDefault="00337DFE" w:rsidP="00A717D0">
            <w:pPr>
              <w:jc w:val="both"/>
            </w:pPr>
            <w:r w:rsidRPr="006A2EE4">
              <w:t xml:space="preserve">Những điều cần biết về ký kết và thực hiện hợp đồng dân sự </w:t>
            </w:r>
          </w:p>
        </w:tc>
        <w:tc>
          <w:tcPr>
            <w:tcW w:w="1126" w:type="pct"/>
            <w:vAlign w:val="center"/>
          </w:tcPr>
          <w:p w:rsidR="00337DFE" w:rsidRPr="006A2EE4" w:rsidRDefault="00337DFE" w:rsidP="00A717D0">
            <w:pPr>
              <w:jc w:val="both"/>
            </w:pPr>
            <w:r w:rsidRPr="006A2EE4">
              <w:t xml:space="preserve">PGS.TS. Vũ Thị Hồng Yến (Đồng chủ biên) </w:t>
            </w:r>
          </w:p>
        </w:tc>
      </w:tr>
      <w:tr w:rsidR="00337DFE" w:rsidRPr="0033058C" w:rsidTr="00FA5A2B">
        <w:tc>
          <w:tcPr>
            <w:tcW w:w="440" w:type="pct"/>
            <w:vAlign w:val="center"/>
          </w:tcPr>
          <w:p w:rsidR="00337DFE" w:rsidRPr="0033058C" w:rsidRDefault="00337DFE" w:rsidP="00905FC7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3434" w:type="pct"/>
            <w:vAlign w:val="center"/>
          </w:tcPr>
          <w:p w:rsidR="00337DFE" w:rsidRPr="006A2EE4" w:rsidRDefault="00337DFE" w:rsidP="00A717D0">
            <w:pPr>
              <w:jc w:val="both"/>
            </w:pPr>
            <w:r w:rsidRPr="006A2EE4">
              <w:t>Pháp luật về quyền tiếp cận thông tin ở Việt Nam</w:t>
            </w:r>
          </w:p>
        </w:tc>
        <w:tc>
          <w:tcPr>
            <w:tcW w:w="1126" w:type="pct"/>
            <w:vAlign w:val="center"/>
          </w:tcPr>
          <w:p w:rsidR="00337DFE" w:rsidRPr="006A2EE4" w:rsidRDefault="00337DFE" w:rsidP="00A717D0">
            <w:pPr>
              <w:jc w:val="both"/>
            </w:pPr>
            <w:r w:rsidRPr="006A2EE4">
              <w:t>PGS.TS.GVCC. Phan Trung Hiền (Chủ biên)</w:t>
            </w:r>
          </w:p>
        </w:tc>
      </w:tr>
      <w:tr w:rsidR="00337DFE" w:rsidRPr="0033058C" w:rsidTr="00FA5A2B">
        <w:tc>
          <w:tcPr>
            <w:tcW w:w="440" w:type="pct"/>
            <w:vAlign w:val="center"/>
          </w:tcPr>
          <w:p w:rsidR="00337DFE" w:rsidRPr="0033058C" w:rsidRDefault="00337DFE" w:rsidP="00905FC7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434" w:type="pct"/>
            <w:vAlign w:val="center"/>
          </w:tcPr>
          <w:p w:rsidR="00337DFE" w:rsidRPr="006A2EE4" w:rsidRDefault="00337DFE" w:rsidP="00A717D0">
            <w:pPr>
              <w:jc w:val="both"/>
            </w:pPr>
            <w:r>
              <w:t>So sánh Luật D</w:t>
            </w:r>
            <w:r w:rsidRPr="006A2EE4">
              <w:t xml:space="preserve">oanh nghiệp năm 2020 với Luật </w:t>
            </w:r>
            <w:r>
              <w:t>D</w:t>
            </w:r>
            <w:r w:rsidRPr="006A2EE4">
              <w:t>oanh nghiệp năm 2014</w:t>
            </w:r>
          </w:p>
        </w:tc>
        <w:tc>
          <w:tcPr>
            <w:tcW w:w="1126" w:type="pct"/>
            <w:vAlign w:val="center"/>
          </w:tcPr>
          <w:p w:rsidR="00337DFE" w:rsidRPr="006A2EE4" w:rsidRDefault="00337DFE" w:rsidP="00A717D0">
            <w:pPr>
              <w:jc w:val="both"/>
            </w:pPr>
            <w:r w:rsidRPr="006A2EE4">
              <w:t>Luật sư Phạm Thanh Hữu</w:t>
            </w:r>
          </w:p>
        </w:tc>
      </w:tr>
      <w:tr w:rsidR="00337DFE" w:rsidRPr="0033058C" w:rsidTr="00FA5A2B">
        <w:tc>
          <w:tcPr>
            <w:tcW w:w="440" w:type="pct"/>
            <w:vAlign w:val="center"/>
          </w:tcPr>
          <w:p w:rsidR="00337DFE" w:rsidRPr="0033058C" w:rsidRDefault="00337DFE" w:rsidP="00905FC7">
            <w:pPr>
              <w:spacing w:before="60" w:after="60"/>
              <w:jc w:val="center"/>
            </w:pPr>
            <w:r>
              <w:t>7</w:t>
            </w:r>
          </w:p>
        </w:tc>
        <w:tc>
          <w:tcPr>
            <w:tcW w:w="3434" w:type="pct"/>
            <w:vAlign w:val="center"/>
          </w:tcPr>
          <w:p w:rsidR="00337DFE" w:rsidRPr="006A2EE4" w:rsidRDefault="00337DFE" w:rsidP="00A717D0">
            <w:pPr>
              <w:jc w:val="both"/>
            </w:pPr>
            <w:r w:rsidRPr="006A2EE4">
              <w:t>Trách nhiệm hình sự và loại trừ trách nhiệm hình sự</w:t>
            </w:r>
          </w:p>
        </w:tc>
        <w:tc>
          <w:tcPr>
            <w:tcW w:w="1126" w:type="pct"/>
            <w:vAlign w:val="center"/>
          </w:tcPr>
          <w:p w:rsidR="00337DFE" w:rsidRPr="006A2EE4" w:rsidRDefault="00337DFE" w:rsidP="00A717D0">
            <w:pPr>
              <w:jc w:val="both"/>
            </w:pPr>
            <w:r w:rsidRPr="006A2EE4">
              <w:t>PGS.TS.Trịnh Tiến Việt</w:t>
            </w:r>
          </w:p>
        </w:tc>
      </w:tr>
      <w:tr w:rsidR="00337DFE" w:rsidRPr="0033058C" w:rsidTr="00FA5A2B">
        <w:tc>
          <w:tcPr>
            <w:tcW w:w="440" w:type="pct"/>
            <w:vAlign w:val="center"/>
          </w:tcPr>
          <w:p w:rsidR="00337DFE" w:rsidRPr="0033058C" w:rsidRDefault="00337DFE" w:rsidP="00A1483B">
            <w:pPr>
              <w:spacing w:before="60" w:after="60"/>
              <w:jc w:val="center"/>
              <w:rPr>
                <w:b/>
              </w:rPr>
            </w:pPr>
            <w:r w:rsidRPr="0033058C">
              <w:rPr>
                <w:b/>
              </w:rPr>
              <w:t>II</w:t>
            </w:r>
          </w:p>
        </w:tc>
        <w:tc>
          <w:tcPr>
            <w:tcW w:w="3434" w:type="pct"/>
            <w:vAlign w:val="center"/>
          </w:tcPr>
          <w:p w:rsidR="00337DFE" w:rsidRPr="0033058C" w:rsidRDefault="00337DFE" w:rsidP="00F437B4">
            <w:pPr>
              <w:jc w:val="both"/>
              <w:rPr>
                <w:b/>
              </w:rPr>
            </w:pPr>
            <w:r w:rsidRPr="0033058C">
              <w:rPr>
                <w:b/>
              </w:rPr>
              <w:t>Nhà xuất bản Tư pháp</w:t>
            </w:r>
          </w:p>
        </w:tc>
        <w:tc>
          <w:tcPr>
            <w:tcW w:w="1126" w:type="pct"/>
            <w:vAlign w:val="center"/>
          </w:tcPr>
          <w:p w:rsidR="00337DFE" w:rsidRPr="0033058C" w:rsidRDefault="00337DFE" w:rsidP="00E2751F">
            <w:pPr>
              <w:jc w:val="both"/>
              <w:rPr>
                <w:rStyle w:val="Bodytext2"/>
                <w:color w:val="auto"/>
                <w:sz w:val="28"/>
                <w:szCs w:val="28"/>
              </w:rPr>
            </w:pPr>
          </w:p>
        </w:tc>
      </w:tr>
      <w:tr w:rsidR="00337DFE" w:rsidRPr="0033058C" w:rsidTr="00FA5A2B">
        <w:tc>
          <w:tcPr>
            <w:tcW w:w="440" w:type="pct"/>
            <w:vAlign w:val="center"/>
          </w:tcPr>
          <w:p w:rsidR="00337DFE" w:rsidRPr="0033058C" w:rsidRDefault="00337DFE" w:rsidP="00905FC7">
            <w:pPr>
              <w:spacing w:before="60" w:after="60"/>
              <w:jc w:val="center"/>
            </w:pPr>
            <w:r w:rsidRPr="0033058C">
              <w:t>1</w:t>
            </w:r>
          </w:p>
        </w:tc>
        <w:tc>
          <w:tcPr>
            <w:tcW w:w="3434" w:type="pct"/>
            <w:vAlign w:val="center"/>
          </w:tcPr>
          <w:p w:rsidR="00337DFE" w:rsidRPr="00186530" w:rsidRDefault="00337DFE" w:rsidP="00186530">
            <w:pPr>
              <w:jc w:val="both"/>
            </w:pPr>
            <w:r w:rsidRPr="00B01095">
              <w:rPr>
                <w:rStyle w:val="Bodytext2"/>
                <w:color w:val="auto"/>
                <w:sz w:val="28"/>
                <w:szCs w:val="28"/>
              </w:rPr>
              <w:t xml:space="preserve">Án lệ Việt Nam phân tích và luận giải </w:t>
            </w:r>
            <w:r w:rsidRPr="00B01095">
              <w:rPr>
                <w:rStyle w:val="Bodytext2"/>
                <w:color w:val="auto"/>
                <w:sz w:val="28"/>
                <w:szCs w:val="28"/>
                <w:lang w:val="en-US"/>
              </w:rPr>
              <w:t>(T</w:t>
            </w:r>
            <w:r w:rsidRPr="00B01095">
              <w:rPr>
                <w:rStyle w:val="Bodytext2"/>
                <w:color w:val="auto"/>
                <w:sz w:val="28"/>
                <w:szCs w:val="28"/>
              </w:rPr>
              <w:t>ập1</w:t>
            </w:r>
            <w:r w:rsidRPr="00B01095">
              <w:rPr>
                <w:rStyle w:val="Bodytext2"/>
                <w:color w:val="auto"/>
                <w:sz w:val="28"/>
                <w:szCs w:val="28"/>
                <w:lang w:val="en-US"/>
              </w:rPr>
              <w:t xml:space="preserve"> -</w:t>
            </w:r>
            <w:r w:rsidRPr="00B01095">
              <w:rPr>
                <w:rStyle w:val="Bodytext2"/>
                <w:color w:val="auto"/>
                <w:sz w:val="28"/>
                <w:szCs w:val="28"/>
              </w:rPr>
              <w:t xml:space="preserve"> Từ án lệ số 01 đến án lệ số 43</w:t>
            </w:r>
            <w:r w:rsidRPr="00B01095">
              <w:rPr>
                <w:rStyle w:val="Bodytext2"/>
                <w:color w:val="auto"/>
                <w:sz w:val="28"/>
                <w:szCs w:val="28"/>
                <w:lang w:val="en-US"/>
              </w:rPr>
              <w:t>)</w:t>
            </w:r>
          </w:p>
        </w:tc>
        <w:tc>
          <w:tcPr>
            <w:tcW w:w="1126" w:type="pct"/>
            <w:vAlign w:val="center"/>
          </w:tcPr>
          <w:p w:rsidR="00337DFE" w:rsidRPr="0033058C" w:rsidRDefault="00337DFE" w:rsidP="00E2751F">
            <w:pPr>
              <w:jc w:val="both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LS.TS</w:t>
            </w:r>
            <w:r>
              <w:rPr>
                <w:rStyle w:val="Bodytext2"/>
                <w:color w:val="auto"/>
                <w:sz w:val="28"/>
                <w:szCs w:val="28"/>
                <w:lang w:val="en-US"/>
              </w:rPr>
              <w:t>.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 xml:space="preserve"> Lưu Tiến Dũng</w:t>
            </w:r>
          </w:p>
        </w:tc>
      </w:tr>
      <w:tr w:rsidR="00337DFE" w:rsidRPr="0033058C" w:rsidTr="00FA5A2B">
        <w:tc>
          <w:tcPr>
            <w:tcW w:w="440" w:type="pct"/>
            <w:vAlign w:val="center"/>
          </w:tcPr>
          <w:p w:rsidR="00337DFE" w:rsidRPr="0033058C" w:rsidRDefault="00337DFE" w:rsidP="00905FC7">
            <w:pPr>
              <w:spacing w:before="60" w:after="60"/>
              <w:jc w:val="center"/>
            </w:pPr>
            <w:r w:rsidRPr="0033058C">
              <w:t>2</w:t>
            </w:r>
          </w:p>
        </w:tc>
        <w:tc>
          <w:tcPr>
            <w:tcW w:w="3434" w:type="pct"/>
            <w:vAlign w:val="center"/>
          </w:tcPr>
          <w:p w:rsidR="00337DFE" w:rsidRPr="0033058C" w:rsidRDefault="00337DFE" w:rsidP="00F437B4">
            <w:pPr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Bảo đảm quyền con người trong hoạt</w:t>
            </w:r>
          </w:p>
          <w:p w:rsidR="00337DFE" w:rsidRPr="0033058C" w:rsidRDefault="00337DFE" w:rsidP="00F437B4">
            <w:pPr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động Tư pháp</w:t>
            </w:r>
          </w:p>
        </w:tc>
        <w:tc>
          <w:tcPr>
            <w:tcW w:w="1126" w:type="pct"/>
            <w:vAlign w:val="center"/>
          </w:tcPr>
          <w:p w:rsidR="00337DFE" w:rsidRPr="0033058C" w:rsidRDefault="00337DFE" w:rsidP="00E2751F">
            <w:pPr>
              <w:jc w:val="both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PGS.TS Nguyễn Tất Viễn</w:t>
            </w:r>
          </w:p>
        </w:tc>
      </w:tr>
      <w:tr w:rsidR="00337DFE" w:rsidRPr="0033058C" w:rsidTr="00FA5A2B">
        <w:tc>
          <w:tcPr>
            <w:tcW w:w="440" w:type="pct"/>
            <w:vAlign w:val="center"/>
          </w:tcPr>
          <w:p w:rsidR="00337DFE" w:rsidRPr="0033058C" w:rsidRDefault="00337DFE" w:rsidP="00905FC7">
            <w:pPr>
              <w:spacing w:before="60" w:after="60"/>
              <w:jc w:val="center"/>
            </w:pPr>
            <w:r w:rsidRPr="0033058C">
              <w:t>3</w:t>
            </w:r>
          </w:p>
        </w:tc>
        <w:tc>
          <w:tcPr>
            <w:tcW w:w="3434" w:type="pct"/>
            <w:vAlign w:val="center"/>
          </w:tcPr>
          <w:p w:rsidR="00337DFE" w:rsidRPr="0033058C" w:rsidRDefault="00337DFE" w:rsidP="00F437B4">
            <w:pPr>
              <w:spacing w:line="317" w:lineRule="exact"/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Bảo vệ công lý trong hoạt động xét xử của Tòa án nhân dân ở Việt Nam hiện nay</w:t>
            </w:r>
          </w:p>
        </w:tc>
        <w:tc>
          <w:tcPr>
            <w:tcW w:w="1126" w:type="pct"/>
            <w:vAlign w:val="center"/>
          </w:tcPr>
          <w:p w:rsidR="00337DFE" w:rsidRPr="0033058C" w:rsidRDefault="00337DFE" w:rsidP="00E2751F">
            <w:pPr>
              <w:jc w:val="both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TS</w:t>
            </w:r>
            <w:r>
              <w:rPr>
                <w:rStyle w:val="Bodytext2"/>
                <w:color w:val="auto"/>
                <w:sz w:val="28"/>
                <w:szCs w:val="28"/>
                <w:lang w:val="en-US"/>
              </w:rPr>
              <w:t>.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 xml:space="preserve"> Trần Trí Dũng</w:t>
            </w:r>
          </w:p>
        </w:tc>
      </w:tr>
      <w:tr w:rsidR="00337DFE" w:rsidRPr="0033058C" w:rsidTr="00FA5A2B">
        <w:tc>
          <w:tcPr>
            <w:tcW w:w="440" w:type="pct"/>
            <w:vAlign w:val="center"/>
          </w:tcPr>
          <w:p w:rsidR="00337DFE" w:rsidRPr="0033058C" w:rsidRDefault="00337DFE" w:rsidP="00905FC7">
            <w:pPr>
              <w:spacing w:before="60" w:after="60"/>
              <w:jc w:val="center"/>
            </w:pPr>
            <w:r w:rsidRPr="0033058C">
              <w:t>4</w:t>
            </w:r>
          </w:p>
        </w:tc>
        <w:tc>
          <w:tcPr>
            <w:tcW w:w="3434" w:type="pct"/>
            <w:vAlign w:val="center"/>
          </w:tcPr>
          <w:p w:rsidR="00337DFE" w:rsidRPr="0033058C" w:rsidRDefault="00337DFE" w:rsidP="00F801B9">
            <w:pPr>
              <w:spacing w:line="317" w:lineRule="exact"/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 xml:space="preserve">Bình luận khoa học Bộ luật </w:t>
            </w:r>
            <w:r>
              <w:rPr>
                <w:rStyle w:val="Bodytext2"/>
                <w:color w:val="auto"/>
                <w:sz w:val="28"/>
                <w:szCs w:val="28"/>
                <w:lang w:val="en-US"/>
              </w:rPr>
              <w:t>L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>ao động năm 2019</w:t>
            </w:r>
          </w:p>
        </w:tc>
        <w:tc>
          <w:tcPr>
            <w:tcW w:w="1126" w:type="pct"/>
            <w:vAlign w:val="center"/>
          </w:tcPr>
          <w:p w:rsidR="00337DFE" w:rsidRPr="0033058C" w:rsidRDefault="00337DFE" w:rsidP="00E2751F">
            <w:pPr>
              <w:jc w:val="both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PGS.TS</w:t>
            </w:r>
            <w:r>
              <w:rPr>
                <w:rStyle w:val="Bodytext2"/>
                <w:color w:val="auto"/>
                <w:sz w:val="28"/>
                <w:szCs w:val="28"/>
                <w:lang w:val="en-US"/>
              </w:rPr>
              <w:t>.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 xml:space="preserve"> Nguyễn Hữu Chí</w:t>
            </w:r>
          </w:p>
          <w:p w:rsidR="00337DFE" w:rsidRPr="0033058C" w:rsidRDefault="00337DFE" w:rsidP="00E2751F">
            <w:pPr>
              <w:jc w:val="both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TS</w:t>
            </w:r>
            <w:r>
              <w:rPr>
                <w:rStyle w:val="Bodytext2"/>
                <w:color w:val="auto"/>
                <w:sz w:val="28"/>
                <w:szCs w:val="28"/>
                <w:lang w:val="en-US"/>
              </w:rPr>
              <w:t>.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 xml:space="preserve"> Nguyễn Văn Bình</w:t>
            </w:r>
          </w:p>
        </w:tc>
      </w:tr>
      <w:tr w:rsidR="00337DFE" w:rsidRPr="0033058C" w:rsidTr="00FA5A2B">
        <w:tc>
          <w:tcPr>
            <w:tcW w:w="440" w:type="pct"/>
            <w:vAlign w:val="center"/>
          </w:tcPr>
          <w:p w:rsidR="00337DFE" w:rsidRPr="0033058C" w:rsidRDefault="00337DFE" w:rsidP="00905FC7">
            <w:pPr>
              <w:spacing w:before="60" w:after="60"/>
              <w:jc w:val="center"/>
            </w:pPr>
            <w:r w:rsidRPr="0033058C">
              <w:t>5</w:t>
            </w:r>
          </w:p>
        </w:tc>
        <w:tc>
          <w:tcPr>
            <w:tcW w:w="3434" w:type="pct"/>
            <w:vAlign w:val="center"/>
          </w:tcPr>
          <w:p w:rsidR="00337DFE" w:rsidRPr="0033058C" w:rsidRDefault="00337DFE" w:rsidP="00F437B4">
            <w:pPr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Chính sách hình sự Việt Nam trước thách thức cách mạng công nghiệp 4.0</w:t>
            </w:r>
          </w:p>
        </w:tc>
        <w:tc>
          <w:tcPr>
            <w:tcW w:w="1126" w:type="pct"/>
            <w:vAlign w:val="center"/>
          </w:tcPr>
          <w:p w:rsidR="00337DFE" w:rsidRPr="0033058C" w:rsidRDefault="00337DFE" w:rsidP="00C72E7E">
            <w:pPr>
              <w:jc w:val="both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PGS.TS</w:t>
            </w:r>
            <w:r>
              <w:rPr>
                <w:rStyle w:val="Bodytext2"/>
                <w:color w:val="auto"/>
                <w:sz w:val="28"/>
                <w:szCs w:val="28"/>
                <w:lang w:val="en-US"/>
              </w:rPr>
              <w:t>.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 xml:space="preserve"> Trịnh TiếnViệt</w:t>
            </w:r>
          </w:p>
        </w:tc>
      </w:tr>
      <w:tr w:rsidR="00337DFE" w:rsidRPr="0033058C" w:rsidTr="00FA5A2B">
        <w:tc>
          <w:tcPr>
            <w:tcW w:w="440" w:type="pct"/>
            <w:vAlign w:val="center"/>
          </w:tcPr>
          <w:p w:rsidR="00337DFE" w:rsidRPr="0033058C" w:rsidRDefault="00337DFE" w:rsidP="00905FC7">
            <w:pPr>
              <w:spacing w:before="60" w:after="60"/>
              <w:jc w:val="center"/>
            </w:pPr>
            <w:r w:rsidRPr="0033058C">
              <w:t>6</w:t>
            </w:r>
          </w:p>
        </w:tc>
        <w:tc>
          <w:tcPr>
            <w:tcW w:w="3434" w:type="pct"/>
            <w:vAlign w:val="center"/>
          </w:tcPr>
          <w:p w:rsidR="00337DFE" w:rsidRPr="0033058C" w:rsidRDefault="00337DFE" w:rsidP="00F437B4">
            <w:pPr>
              <w:spacing w:line="317" w:lineRule="exact"/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Định tội danh và quyết định hình phạt</w:t>
            </w:r>
            <w:r>
              <w:rPr>
                <w:rStyle w:val="Bodytext2"/>
                <w:color w:val="auto"/>
                <w:sz w:val="28"/>
                <w:szCs w:val="28"/>
              </w:rPr>
              <w:t xml:space="preserve"> (tái bản lần thứ hai, có sửa đ</w:t>
            </w:r>
            <w:r>
              <w:rPr>
                <w:rStyle w:val="Bodytext2"/>
                <w:color w:val="auto"/>
                <w:sz w:val="28"/>
                <w:szCs w:val="28"/>
                <w:lang w:val="en-US"/>
              </w:rPr>
              <w:t>ổ</w:t>
            </w:r>
            <w:r>
              <w:rPr>
                <w:rStyle w:val="Bodytext2"/>
                <w:color w:val="auto"/>
                <w:sz w:val="28"/>
                <w:szCs w:val="28"/>
              </w:rPr>
              <w:t>i, b</w:t>
            </w:r>
            <w:r>
              <w:rPr>
                <w:rStyle w:val="Bodytext2"/>
                <w:color w:val="auto"/>
                <w:sz w:val="28"/>
                <w:szCs w:val="28"/>
                <w:lang w:val="en-US"/>
              </w:rPr>
              <w:t>ổ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 xml:space="preserve"> sung)</w:t>
            </w:r>
          </w:p>
        </w:tc>
        <w:tc>
          <w:tcPr>
            <w:tcW w:w="1126" w:type="pct"/>
            <w:vAlign w:val="center"/>
          </w:tcPr>
          <w:p w:rsidR="00337DFE" w:rsidRPr="0033058C" w:rsidRDefault="00337DFE" w:rsidP="00E2751F">
            <w:pPr>
              <w:jc w:val="both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PGS.TS</w:t>
            </w:r>
            <w:r>
              <w:rPr>
                <w:rStyle w:val="Bodytext2"/>
                <w:color w:val="auto"/>
                <w:sz w:val="28"/>
                <w:szCs w:val="28"/>
                <w:lang w:val="en-US"/>
              </w:rPr>
              <w:t>.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 xml:space="preserve"> Dương Tuyết Miên</w:t>
            </w:r>
          </w:p>
        </w:tc>
      </w:tr>
      <w:tr w:rsidR="00337DFE" w:rsidRPr="0033058C" w:rsidTr="00FA5A2B">
        <w:tc>
          <w:tcPr>
            <w:tcW w:w="440" w:type="pct"/>
            <w:vAlign w:val="center"/>
          </w:tcPr>
          <w:p w:rsidR="00337DFE" w:rsidRPr="0033058C" w:rsidRDefault="00337DFE" w:rsidP="00905FC7">
            <w:pPr>
              <w:spacing w:before="60" w:after="60"/>
              <w:jc w:val="center"/>
            </w:pPr>
            <w:r w:rsidRPr="0033058C">
              <w:t>7</w:t>
            </w:r>
          </w:p>
        </w:tc>
        <w:tc>
          <w:tcPr>
            <w:tcW w:w="3434" w:type="pct"/>
            <w:vAlign w:val="center"/>
          </w:tcPr>
          <w:p w:rsidR="00337DFE" w:rsidRPr="0033058C" w:rsidRDefault="00337DFE" w:rsidP="00F801B9">
            <w:pPr>
              <w:spacing w:line="310" w:lineRule="exact"/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 xml:space="preserve">Những điểm </w:t>
            </w:r>
            <w:r w:rsidRPr="0033058C">
              <w:t>mới cơ bản của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 xml:space="preserve"> Luật </w:t>
            </w:r>
            <w:r>
              <w:rPr>
                <w:rStyle w:val="Bodytext2"/>
                <w:color w:val="auto"/>
                <w:sz w:val="28"/>
                <w:szCs w:val="28"/>
                <w:lang w:val="en-US"/>
              </w:rPr>
              <w:t>B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>an hành văn bản quy phạm pháp luật và văn bản quy định chi tiết thi hành</w:t>
            </w:r>
          </w:p>
        </w:tc>
        <w:tc>
          <w:tcPr>
            <w:tcW w:w="1126" w:type="pct"/>
            <w:vAlign w:val="center"/>
          </w:tcPr>
          <w:p w:rsidR="00337DFE" w:rsidRPr="0033058C" w:rsidRDefault="00337DFE" w:rsidP="00E2751F">
            <w:pPr>
              <w:jc w:val="both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Vụ Các vấn đề chung về xây dựng pháp luật</w:t>
            </w:r>
          </w:p>
        </w:tc>
      </w:tr>
      <w:tr w:rsidR="00337DFE" w:rsidRPr="0033058C" w:rsidTr="00FA5A2B">
        <w:tc>
          <w:tcPr>
            <w:tcW w:w="440" w:type="pct"/>
            <w:vAlign w:val="center"/>
          </w:tcPr>
          <w:p w:rsidR="00337DFE" w:rsidRPr="0033058C" w:rsidRDefault="00337DFE" w:rsidP="00905FC7">
            <w:pPr>
              <w:spacing w:before="60" w:after="60"/>
              <w:jc w:val="center"/>
            </w:pPr>
            <w:r w:rsidRPr="0033058C">
              <w:lastRenderedPageBreak/>
              <w:t>8</w:t>
            </w:r>
          </w:p>
        </w:tc>
        <w:tc>
          <w:tcPr>
            <w:tcW w:w="3434" w:type="pct"/>
            <w:vAlign w:val="center"/>
          </w:tcPr>
          <w:p w:rsidR="00337DFE" w:rsidRPr="0033058C" w:rsidRDefault="00337DFE" w:rsidP="00D027B2">
            <w:pPr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 xml:space="preserve">Pháp luật về môi giới bất động sản ở ViệtNam (tái bản lần thứ hai, </w:t>
            </w:r>
            <w:r>
              <w:rPr>
                <w:rStyle w:val="Bodytext2"/>
                <w:color w:val="auto"/>
                <w:sz w:val="28"/>
                <w:szCs w:val="28"/>
              </w:rPr>
              <w:t>có sửa đ</w:t>
            </w:r>
            <w:r>
              <w:rPr>
                <w:rStyle w:val="Bodytext2"/>
                <w:color w:val="auto"/>
                <w:sz w:val="28"/>
                <w:szCs w:val="28"/>
                <w:lang w:val="en-US"/>
              </w:rPr>
              <w:t>ổ</w:t>
            </w:r>
            <w:r>
              <w:rPr>
                <w:rStyle w:val="Bodytext2"/>
                <w:color w:val="auto"/>
                <w:sz w:val="28"/>
                <w:szCs w:val="28"/>
              </w:rPr>
              <w:t>i, b</w:t>
            </w:r>
            <w:r>
              <w:rPr>
                <w:rStyle w:val="Bodytext2"/>
                <w:color w:val="auto"/>
                <w:sz w:val="28"/>
                <w:szCs w:val="28"/>
                <w:lang w:val="en-US"/>
              </w:rPr>
              <w:t>ổ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 xml:space="preserve"> sung)</w:t>
            </w:r>
          </w:p>
        </w:tc>
        <w:tc>
          <w:tcPr>
            <w:tcW w:w="1126" w:type="pct"/>
            <w:vAlign w:val="center"/>
          </w:tcPr>
          <w:p w:rsidR="00337DFE" w:rsidRPr="0033058C" w:rsidRDefault="00337DFE" w:rsidP="00E2751F">
            <w:pPr>
              <w:jc w:val="both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PGS. TS Doãn Hồng Nhung</w:t>
            </w:r>
          </w:p>
        </w:tc>
      </w:tr>
      <w:tr w:rsidR="00337DFE" w:rsidRPr="0033058C" w:rsidTr="00FA5A2B">
        <w:tc>
          <w:tcPr>
            <w:tcW w:w="440" w:type="pct"/>
            <w:vAlign w:val="center"/>
          </w:tcPr>
          <w:p w:rsidR="00337DFE" w:rsidRPr="0033058C" w:rsidRDefault="00337DFE" w:rsidP="00E2751F">
            <w:pPr>
              <w:spacing w:before="60" w:after="60"/>
              <w:jc w:val="center"/>
            </w:pPr>
            <w:r w:rsidRPr="0033058C">
              <w:t>9</w:t>
            </w:r>
          </w:p>
        </w:tc>
        <w:tc>
          <w:tcPr>
            <w:tcW w:w="3434" w:type="pct"/>
            <w:vAlign w:val="center"/>
          </w:tcPr>
          <w:p w:rsidR="00337DFE" w:rsidRPr="0033058C" w:rsidRDefault="00337DFE" w:rsidP="00F437B4">
            <w:pPr>
              <w:spacing w:line="317" w:lineRule="exact"/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Xây dựng pháp luật ở Việt Nam - Lý luận và thực tiễn</w:t>
            </w:r>
          </w:p>
        </w:tc>
        <w:tc>
          <w:tcPr>
            <w:tcW w:w="1126" w:type="pct"/>
            <w:vAlign w:val="center"/>
          </w:tcPr>
          <w:p w:rsidR="00337DFE" w:rsidRPr="0033058C" w:rsidRDefault="00337DFE" w:rsidP="00E2751F">
            <w:pPr>
              <w:jc w:val="both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TS</w:t>
            </w:r>
            <w:r>
              <w:rPr>
                <w:rStyle w:val="Bodytext2"/>
                <w:color w:val="auto"/>
                <w:sz w:val="28"/>
                <w:szCs w:val="28"/>
                <w:lang w:val="en-US"/>
              </w:rPr>
              <w:t>.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 xml:space="preserve"> Dương Thị Tươi</w:t>
            </w:r>
          </w:p>
        </w:tc>
      </w:tr>
      <w:tr w:rsidR="00337DFE" w:rsidRPr="0033058C" w:rsidTr="00E2751F">
        <w:tc>
          <w:tcPr>
            <w:tcW w:w="5000" w:type="pct"/>
            <w:gridSpan w:val="3"/>
            <w:vAlign w:val="center"/>
          </w:tcPr>
          <w:p w:rsidR="00337DFE" w:rsidRPr="0033058C" w:rsidRDefault="00337DFE" w:rsidP="00E2751F">
            <w:pPr>
              <w:jc w:val="both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b/>
                <w:spacing w:val="-6"/>
              </w:rPr>
              <w:t>S</w:t>
            </w:r>
            <w:r w:rsidRPr="0033058C">
              <w:rPr>
                <w:rFonts w:hint="eastAsia"/>
                <w:b/>
                <w:spacing w:val="-6"/>
              </w:rPr>
              <w:t>Á</w:t>
            </w:r>
            <w:r w:rsidRPr="0033058C">
              <w:rPr>
                <w:b/>
                <w:spacing w:val="-6"/>
              </w:rPr>
              <w:t>CH H</w:t>
            </w:r>
            <w:r w:rsidRPr="0033058C">
              <w:rPr>
                <w:rFonts w:hint="eastAsia"/>
                <w:b/>
                <w:spacing w:val="-6"/>
              </w:rPr>
              <w:t>Ư</w:t>
            </w:r>
            <w:r w:rsidRPr="0033058C">
              <w:rPr>
                <w:b/>
                <w:spacing w:val="-6"/>
              </w:rPr>
              <w:t>ỚNG DẪN NGHIỆP VỤ C</w:t>
            </w:r>
            <w:r w:rsidRPr="0033058C">
              <w:rPr>
                <w:rFonts w:hint="eastAsia"/>
                <w:b/>
                <w:spacing w:val="-6"/>
              </w:rPr>
              <w:t>Ô</w:t>
            </w:r>
            <w:r w:rsidRPr="0033058C">
              <w:rPr>
                <w:b/>
                <w:spacing w:val="-6"/>
              </w:rPr>
              <w:t>NG T</w:t>
            </w:r>
            <w:r w:rsidRPr="0033058C">
              <w:rPr>
                <w:rFonts w:hint="eastAsia"/>
                <w:b/>
                <w:spacing w:val="-6"/>
              </w:rPr>
              <w:t>Á</w:t>
            </w:r>
            <w:r w:rsidRPr="0033058C">
              <w:rPr>
                <w:b/>
                <w:spacing w:val="-6"/>
              </w:rPr>
              <w:t>C CH</w:t>
            </w:r>
            <w:r w:rsidRPr="0033058C">
              <w:rPr>
                <w:rFonts w:hint="eastAsia"/>
                <w:b/>
                <w:spacing w:val="-6"/>
              </w:rPr>
              <w:t>Í</w:t>
            </w:r>
            <w:r w:rsidRPr="0033058C">
              <w:rPr>
                <w:b/>
                <w:spacing w:val="-6"/>
              </w:rPr>
              <w:t>NH QUYỀN, H</w:t>
            </w:r>
            <w:r w:rsidRPr="0033058C">
              <w:rPr>
                <w:rFonts w:hint="eastAsia"/>
                <w:b/>
                <w:spacing w:val="-6"/>
              </w:rPr>
              <w:t>À</w:t>
            </w:r>
            <w:r w:rsidRPr="0033058C">
              <w:rPr>
                <w:b/>
                <w:spacing w:val="-6"/>
              </w:rPr>
              <w:t>NH CH</w:t>
            </w:r>
            <w:r w:rsidRPr="0033058C">
              <w:rPr>
                <w:rFonts w:hint="eastAsia"/>
                <w:b/>
                <w:spacing w:val="-6"/>
              </w:rPr>
              <w:t>Í</w:t>
            </w:r>
            <w:r w:rsidRPr="0033058C">
              <w:rPr>
                <w:b/>
                <w:spacing w:val="-6"/>
              </w:rPr>
              <w:t>NH, T</w:t>
            </w:r>
            <w:r w:rsidRPr="0033058C">
              <w:rPr>
                <w:rFonts w:hint="eastAsia"/>
                <w:b/>
                <w:spacing w:val="-6"/>
              </w:rPr>
              <w:t>Ư</w:t>
            </w:r>
            <w:r w:rsidRPr="0033058C">
              <w:rPr>
                <w:b/>
                <w:spacing w:val="-6"/>
              </w:rPr>
              <w:t xml:space="preserve"> PH</w:t>
            </w:r>
            <w:r w:rsidRPr="0033058C">
              <w:rPr>
                <w:rFonts w:hint="eastAsia"/>
                <w:b/>
                <w:spacing w:val="-6"/>
              </w:rPr>
              <w:t>Á</w:t>
            </w:r>
            <w:r w:rsidRPr="0033058C">
              <w:rPr>
                <w:b/>
                <w:spacing w:val="-6"/>
              </w:rPr>
              <w:t>P C</w:t>
            </w:r>
            <w:r w:rsidRPr="0033058C">
              <w:rPr>
                <w:rFonts w:hint="eastAsia"/>
                <w:b/>
                <w:spacing w:val="-6"/>
              </w:rPr>
              <w:t>Ơ</w:t>
            </w:r>
            <w:r w:rsidRPr="0033058C">
              <w:rPr>
                <w:b/>
                <w:spacing w:val="-6"/>
              </w:rPr>
              <w:t xml:space="preserve"> SỞ; PHỤC VỤ C</w:t>
            </w:r>
            <w:r w:rsidRPr="0033058C">
              <w:rPr>
                <w:rFonts w:hint="eastAsia"/>
                <w:b/>
                <w:spacing w:val="-6"/>
              </w:rPr>
              <w:t>Ô</w:t>
            </w:r>
            <w:r w:rsidRPr="0033058C">
              <w:rPr>
                <w:b/>
                <w:spacing w:val="-6"/>
              </w:rPr>
              <w:t>NG T</w:t>
            </w:r>
            <w:r w:rsidRPr="0033058C">
              <w:rPr>
                <w:rFonts w:hint="eastAsia"/>
                <w:b/>
                <w:spacing w:val="-6"/>
              </w:rPr>
              <w:t>Á</w:t>
            </w:r>
            <w:r w:rsidRPr="0033058C">
              <w:rPr>
                <w:b/>
                <w:spacing w:val="-6"/>
              </w:rPr>
              <w:t>C QUẢN L</w:t>
            </w:r>
            <w:r w:rsidRPr="0033058C">
              <w:rPr>
                <w:rFonts w:hint="eastAsia"/>
                <w:b/>
                <w:spacing w:val="-6"/>
              </w:rPr>
              <w:t>Ý</w:t>
            </w:r>
            <w:r w:rsidRPr="0033058C">
              <w:rPr>
                <w:b/>
                <w:spacing w:val="-6"/>
              </w:rPr>
              <w:t>, H</w:t>
            </w:r>
            <w:r w:rsidRPr="0033058C">
              <w:rPr>
                <w:rFonts w:hint="eastAsia"/>
                <w:b/>
                <w:spacing w:val="-6"/>
              </w:rPr>
              <w:t>Ư</w:t>
            </w:r>
            <w:r w:rsidRPr="0033058C">
              <w:rPr>
                <w:b/>
                <w:spacing w:val="-6"/>
              </w:rPr>
              <w:t>ỚNG DẪN CHUY</w:t>
            </w:r>
            <w:r w:rsidRPr="0033058C">
              <w:rPr>
                <w:rFonts w:hint="eastAsia"/>
                <w:b/>
                <w:spacing w:val="-6"/>
              </w:rPr>
              <w:t>Ê</w:t>
            </w:r>
            <w:r w:rsidRPr="0033058C">
              <w:rPr>
                <w:b/>
                <w:spacing w:val="-6"/>
              </w:rPr>
              <w:t>N M</w:t>
            </w:r>
            <w:r w:rsidRPr="0033058C">
              <w:rPr>
                <w:rFonts w:hint="eastAsia"/>
                <w:b/>
                <w:spacing w:val="-6"/>
              </w:rPr>
              <w:t>Ô</w:t>
            </w:r>
            <w:r w:rsidRPr="0033058C">
              <w:rPr>
                <w:b/>
                <w:spacing w:val="-6"/>
              </w:rPr>
              <w:t>N, NGHIỆP VỤ, GIẢNG DẠY V</w:t>
            </w:r>
            <w:r w:rsidRPr="0033058C">
              <w:rPr>
                <w:rFonts w:hint="eastAsia"/>
                <w:b/>
                <w:spacing w:val="-6"/>
              </w:rPr>
              <w:t>À</w:t>
            </w:r>
            <w:r w:rsidRPr="0033058C">
              <w:rPr>
                <w:b/>
                <w:spacing w:val="-6"/>
              </w:rPr>
              <w:t xml:space="preserve"> HỌC TẬP THEO TỪNG </w:t>
            </w:r>
            <w:r w:rsidRPr="0033058C">
              <w:rPr>
                <w:rFonts w:hint="eastAsia"/>
                <w:b/>
                <w:spacing w:val="-6"/>
              </w:rPr>
              <w:t>Đ</w:t>
            </w:r>
            <w:r w:rsidRPr="0033058C">
              <w:rPr>
                <w:b/>
                <w:spacing w:val="-6"/>
              </w:rPr>
              <w:t>ỐI T</w:t>
            </w:r>
            <w:r w:rsidRPr="0033058C">
              <w:rPr>
                <w:rFonts w:hint="eastAsia"/>
                <w:b/>
                <w:spacing w:val="-6"/>
              </w:rPr>
              <w:t>Ư</w:t>
            </w:r>
            <w:r w:rsidRPr="0033058C">
              <w:rPr>
                <w:b/>
                <w:spacing w:val="-6"/>
              </w:rPr>
              <w:t>ỢNG</w:t>
            </w:r>
          </w:p>
        </w:tc>
      </w:tr>
      <w:tr w:rsidR="00337DFE" w:rsidRPr="0033058C" w:rsidTr="00327DBD">
        <w:tc>
          <w:tcPr>
            <w:tcW w:w="440" w:type="pct"/>
            <w:vAlign w:val="center"/>
          </w:tcPr>
          <w:p w:rsidR="00337DFE" w:rsidRPr="0033058C" w:rsidRDefault="00337DFE" w:rsidP="00A1483B">
            <w:pPr>
              <w:spacing w:before="60" w:after="60"/>
              <w:jc w:val="center"/>
              <w:rPr>
                <w:b/>
              </w:rPr>
            </w:pPr>
            <w:r w:rsidRPr="0033058C">
              <w:rPr>
                <w:b/>
              </w:rPr>
              <w:t>I</w:t>
            </w:r>
          </w:p>
        </w:tc>
        <w:tc>
          <w:tcPr>
            <w:tcW w:w="4560" w:type="pct"/>
            <w:gridSpan w:val="2"/>
            <w:vAlign w:val="center"/>
          </w:tcPr>
          <w:p w:rsidR="00337DFE" w:rsidRPr="0033058C" w:rsidRDefault="00337DFE" w:rsidP="00E2751F">
            <w:pPr>
              <w:spacing w:before="60" w:after="60"/>
              <w:rPr>
                <w:b/>
              </w:rPr>
            </w:pPr>
            <w:r w:rsidRPr="0033058C">
              <w:rPr>
                <w:b/>
              </w:rPr>
              <w:t>Nhà xuất bản Chính trị quốc gia Sự thật</w:t>
            </w:r>
          </w:p>
        </w:tc>
      </w:tr>
      <w:tr w:rsidR="00337DFE" w:rsidRPr="0033058C" w:rsidTr="00FA5A2B">
        <w:tc>
          <w:tcPr>
            <w:tcW w:w="440" w:type="pct"/>
            <w:vAlign w:val="center"/>
          </w:tcPr>
          <w:p w:rsidR="00337DFE" w:rsidRDefault="00337DFE" w:rsidP="00E2751F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3434" w:type="pct"/>
            <w:vAlign w:val="center"/>
          </w:tcPr>
          <w:p w:rsidR="00337DFE" w:rsidRPr="006A2EE4" w:rsidRDefault="00337DFE" w:rsidP="0037354E">
            <w:pPr>
              <w:spacing w:line="317" w:lineRule="exact"/>
              <w:jc w:val="both"/>
            </w:pPr>
            <w:r w:rsidRPr="006A2EE4">
              <w:t>Các văn bản chỉ đạo, hướng dẫn bầu cử đại biểu quốc hội khóa XV và đại biểu Hội đồng nhân dân các cấp nhiệm kỳ 2021 - 2026</w:t>
            </w:r>
          </w:p>
        </w:tc>
        <w:tc>
          <w:tcPr>
            <w:tcW w:w="1126" w:type="pct"/>
            <w:vAlign w:val="center"/>
          </w:tcPr>
          <w:p w:rsidR="00337DFE" w:rsidRPr="0033058C" w:rsidRDefault="00337DFE" w:rsidP="00E2751F">
            <w:pPr>
              <w:jc w:val="both"/>
              <w:rPr>
                <w:rStyle w:val="Bodytext2"/>
                <w:color w:val="auto"/>
                <w:sz w:val="28"/>
                <w:szCs w:val="28"/>
              </w:rPr>
            </w:pPr>
          </w:p>
        </w:tc>
      </w:tr>
      <w:tr w:rsidR="00337DFE" w:rsidRPr="0033058C" w:rsidTr="00FA5A2B">
        <w:tc>
          <w:tcPr>
            <w:tcW w:w="440" w:type="pct"/>
            <w:vAlign w:val="center"/>
          </w:tcPr>
          <w:p w:rsidR="00337DFE" w:rsidRDefault="00337DFE" w:rsidP="00E2751F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3434" w:type="pct"/>
            <w:vAlign w:val="center"/>
          </w:tcPr>
          <w:p w:rsidR="00337DFE" w:rsidRPr="006A2EE4" w:rsidRDefault="00337DFE" w:rsidP="00A3189F">
            <w:pPr>
              <w:jc w:val="both"/>
            </w:pPr>
            <w:r w:rsidRPr="006A2EE4">
              <w:t>Cẩm nang nghiệp vụ dành cho thẩm phán, kiểm sát viên, luật sư (Trong lĩnh vực dân sự và tố tụng dân sự)</w:t>
            </w:r>
          </w:p>
        </w:tc>
        <w:tc>
          <w:tcPr>
            <w:tcW w:w="1126" w:type="pct"/>
            <w:vAlign w:val="center"/>
          </w:tcPr>
          <w:p w:rsidR="00337DFE" w:rsidRDefault="00337DFE" w:rsidP="00A3189F">
            <w:pPr>
              <w:jc w:val="both"/>
            </w:pPr>
            <w:r w:rsidRPr="006A2EE4">
              <w:t xml:space="preserve">TS. Nguyễn Thanh Hải </w:t>
            </w:r>
          </w:p>
          <w:p w:rsidR="00337DFE" w:rsidRPr="006A2EE4" w:rsidRDefault="00337DFE" w:rsidP="00A3189F">
            <w:pPr>
              <w:jc w:val="both"/>
            </w:pPr>
            <w:r w:rsidRPr="006A2EE4">
              <w:t>ThS. Châu Thanh Quyền (</w:t>
            </w:r>
            <w:r>
              <w:t>đ</w:t>
            </w:r>
            <w:r w:rsidRPr="006A2EE4">
              <w:t>ồng chủ biên)</w:t>
            </w:r>
          </w:p>
        </w:tc>
      </w:tr>
      <w:tr w:rsidR="00337DFE" w:rsidRPr="0033058C" w:rsidTr="00FA5A2B">
        <w:tc>
          <w:tcPr>
            <w:tcW w:w="440" w:type="pct"/>
            <w:vAlign w:val="center"/>
          </w:tcPr>
          <w:p w:rsidR="00337DFE" w:rsidRDefault="00337DFE" w:rsidP="00E2751F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3434" w:type="pct"/>
            <w:vAlign w:val="center"/>
          </w:tcPr>
          <w:p w:rsidR="00337DFE" w:rsidRPr="006A2EE4" w:rsidRDefault="00337DFE" w:rsidP="00480DC4">
            <w:pPr>
              <w:jc w:val="both"/>
            </w:pPr>
            <w:r w:rsidRPr="006A2EE4">
              <w:t>Kỹ năng hoạt động dành cho Luật sư trong vụ án hình sự</w:t>
            </w:r>
          </w:p>
        </w:tc>
        <w:tc>
          <w:tcPr>
            <w:tcW w:w="1126" w:type="pct"/>
            <w:vAlign w:val="center"/>
          </w:tcPr>
          <w:p w:rsidR="00337DFE" w:rsidRPr="006A2EE4" w:rsidRDefault="00337DFE" w:rsidP="00480DC4">
            <w:pPr>
              <w:jc w:val="both"/>
            </w:pPr>
            <w:r w:rsidRPr="006A2EE4">
              <w:t>PGS.TS</w:t>
            </w:r>
            <w:r>
              <w:t xml:space="preserve">. </w:t>
            </w:r>
            <w:r w:rsidRPr="006A2EE4">
              <w:t>Nguyễn Ngọc Chí (Chủ biên)</w:t>
            </w:r>
          </w:p>
        </w:tc>
      </w:tr>
      <w:tr w:rsidR="00337DFE" w:rsidRPr="0033058C" w:rsidTr="00FA5A2B">
        <w:tc>
          <w:tcPr>
            <w:tcW w:w="440" w:type="pct"/>
            <w:vAlign w:val="center"/>
          </w:tcPr>
          <w:p w:rsidR="00337DFE" w:rsidRPr="0033058C" w:rsidRDefault="00337DFE" w:rsidP="00E2751F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3434" w:type="pct"/>
            <w:vAlign w:val="center"/>
          </w:tcPr>
          <w:p w:rsidR="00337DFE" w:rsidRPr="006A2EE4" w:rsidRDefault="00337DFE" w:rsidP="00630EC3">
            <w:pPr>
              <w:jc w:val="both"/>
            </w:pPr>
            <w:r w:rsidRPr="006A2EE4">
              <w:t>Tổng quan về Luật Hình sự Việt Nam</w:t>
            </w:r>
            <w:r w:rsidRPr="00186530">
              <w:rPr>
                <w:iCs/>
              </w:rPr>
              <w:t>(tài liệu phục vụ giảng dạy, học tập cho giảng viên, sinh viên, học viên ngành Luật)</w:t>
            </w:r>
          </w:p>
        </w:tc>
        <w:tc>
          <w:tcPr>
            <w:tcW w:w="1126" w:type="pct"/>
            <w:vAlign w:val="center"/>
          </w:tcPr>
          <w:p w:rsidR="00337DFE" w:rsidRPr="006A2EE4" w:rsidRDefault="00337DFE" w:rsidP="00A1483B">
            <w:pPr>
              <w:jc w:val="center"/>
            </w:pPr>
            <w:r w:rsidRPr="006A2EE4">
              <w:t>PGS. TS. Trịnh Tiến Việt</w:t>
            </w:r>
          </w:p>
        </w:tc>
      </w:tr>
      <w:tr w:rsidR="00337DFE" w:rsidRPr="0033058C" w:rsidTr="00327DBD">
        <w:tc>
          <w:tcPr>
            <w:tcW w:w="440" w:type="pct"/>
            <w:vAlign w:val="center"/>
          </w:tcPr>
          <w:p w:rsidR="00337DFE" w:rsidRPr="0033058C" w:rsidRDefault="00337DFE" w:rsidP="00A1483B">
            <w:pPr>
              <w:spacing w:before="60" w:after="60"/>
              <w:jc w:val="center"/>
              <w:rPr>
                <w:b/>
              </w:rPr>
            </w:pPr>
            <w:r w:rsidRPr="0033058C">
              <w:rPr>
                <w:b/>
              </w:rPr>
              <w:t>II</w:t>
            </w:r>
          </w:p>
        </w:tc>
        <w:tc>
          <w:tcPr>
            <w:tcW w:w="4560" w:type="pct"/>
            <w:gridSpan w:val="2"/>
            <w:vAlign w:val="center"/>
          </w:tcPr>
          <w:p w:rsidR="00337DFE" w:rsidRPr="0033058C" w:rsidRDefault="00337DFE" w:rsidP="00A1483B">
            <w:pPr>
              <w:rPr>
                <w:b/>
              </w:rPr>
            </w:pPr>
            <w:r w:rsidRPr="0033058C">
              <w:rPr>
                <w:b/>
              </w:rPr>
              <w:t>Nhà xuất bản Tư pháp</w:t>
            </w:r>
          </w:p>
        </w:tc>
      </w:tr>
      <w:tr w:rsidR="00185552" w:rsidRPr="0033058C" w:rsidTr="00FA5A2B">
        <w:tc>
          <w:tcPr>
            <w:tcW w:w="440" w:type="pct"/>
            <w:vAlign w:val="center"/>
          </w:tcPr>
          <w:p w:rsidR="00185552" w:rsidRPr="0033058C" w:rsidRDefault="00185552" w:rsidP="00A3189F">
            <w:pPr>
              <w:spacing w:before="60" w:after="60"/>
              <w:jc w:val="center"/>
            </w:pPr>
            <w:r w:rsidRPr="0033058C">
              <w:t>1</w:t>
            </w:r>
          </w:p>
        </w:tc>
        <w:tc>
          <w:tcPr>
            <w:tcW w:w="3434" w:type="pct"/>
            <w:vAlign w:val="center"/>
          </w:tcPr>
          <w:p w:rsidR="00185552" w:rsidRPr="0033058C" w:rsidRDefault="00185552" w:rsidP="00A3189F">
            <w:pPr>
              <w:spacing w:line="317" w:lineRule="exact"/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Giáo trình Luật Hôn nhân và gia đìnhViệt Nam</w:t>
            </w:r>
          </w:p>
        </w:tc>
        <w:tc>
          <w:tcPr>
            <w:tcW w:w="1126" w:type="pct"/>
            <w:vAlign w:val="center"/>
          </w:tcPr>
          <w:p w:rsidR="00185552" w:rsidRPr="0033058C" w:rsidRDefault="00185552" w:rsidP="00A3189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Trường Đại học Luật Hà Nội</w:t>
            </w:r>
          </w:p>
        </w:tc>
      </w:tr>
      <w:tr w:rsidR="00185552" w:rsidRPr="0033058C" w:rsidTr="00FA5A2B">
        <w:tc>
          <w:tcPr>
            <w:tcW w:w="440" w:type="pct"/>
            <w:vAlign w:val="center"/>
          </w:tcPr>
          <w:p w:rsidR="00185552" w:rsidRPr="0033058C" w:rsidRDefault="00185552" w:rsidP="00A3189F">
            <w:pPr>
              <w:spacing w:before="60" w:after="60"/>
              <w:jc w:val="center"/>
            </w:pPr>
            <w:r w:rsidRPr="0033058C">
              <w:t>2</w:t>
            </w:r>
          </w:p>
        </w:tc>
        <w:tc>
          <w:tcPr>
            <w:tcW w:w="3434" w:type="pct"/>
            <w:vAlign w:val="center"/>
          </w:tcPr>
          <w:p w:rsidR="00185552" w:rsidRPr="0033058C" w:rsidRDefault="00185552" w:rsidP="00A3189F">
            <w:pPr>
              <w:spacing w:line="317" w:lineRule="exact"/>
              <w:jc w:val="both"/>
            </w:pPr>
            <w:r w:rsidRPr="00186530">
              <w:rPr>
                <w:rStyle w:val="Bodytext2"/>
                <w:color w:val="auto"/>
                <w:sz w:val="28"/>
                <w:szCs w:val="28"/>
              </w:rPr>
              <w:t>Giáo trình Luật sư và đạo đức nghề luật sư (</w:t>
            </w:r>
            <w:r w:rsidRPr="00186530">
              <w:rPr>
                <w:rStyle w:val="Bodytext2"/>
                <w:color w:val="auto"/>
                <w:sz w:val="28"/>
                <w:szCs w:val="28"/>
                <w:lang w:val="en-US"/>
              </w:rPr>
              <w:t>t</w:t>
            </w:r>
            <w:r w:rsidRPr="00186530">
              <w:rPr>
                <w:rStyle w:val="Bodytext2"/>
                <w:color w:val="auto"/>
                <w:sz w:val="28"/>
                <w:szCs w:val="28"/>
              </w:rPr>
              <w:t xml:space="preserve">ái </w:t>
            </w:r>
            <w:r w:rsidRPr="00186530">
              <w:rPr>
                <w:rStyle w:val="Bodytext2"/>
                <w:color w:val="auto"/>
                <w:sz w:val="28"/>
                <w:szCs w:val="28"/>
                <w:lang w:val="en-US"/>
              </w:rPr>
              <w:t>b</w:t>
            </w:r>
            <w:r w:rsidRPr="00186530">
              <w:rPr>
                <w:rStyle w:val="Bodytext2"/>
                <w:color w:val="auto"/>
                <w:sz w:val="28"/>
                <w:szCs w:val="28"/>
              </w:rPr>
              <w:t>ản lần thứ nhất)</w:t>
            </w:r>
          </w:p>
        </w:tc>
        <w:tc>
          <w:tcPr>
            <w:tcW w:w="1126" w:type="pct"/>
            <w:vAlign w:val="center"/>
          </w:tcPr>
          <w:p w:rsidR="00185552" w:rsidRDefault="00185552" w:rsidP="00A3189F">
            <w:pPr>
              <w:jc w:val="center"/>
              <w:rPr>
                <w:rStyle w:val="Bodytext2"/>
                <w:color w:val="auto"/>
                <w:sz w:val="28"/>
                <w:szCs w:val="28"/>
                <w:lang w:val="en-US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Học viện</w:t>
            </w:r>
          </w:p>
          <w:p w:rsidR="00185552" w:rsidRPr="0033058C" w:rsidRDefault="00185552" w:rsidP="00A3189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Tư pháp</w:t>
            </w:r>
          </w:p>
        </w:tc>
      </w:tr>
      <w:tr w:rsidR="00185552" w:rsidRPr="0033058C" w:rsidTr="00FA5A2B">
        <w:tc>
          <w:tcPr>
            <w:tcW w:w="440" w:type="pct"/>
            <w:vAlign w:val="center"/>
          </w:tcPr>
          <w:p w:rsidR="00185552" w:rsidRPr="0033058C" w:rsidRDefault="00185552" w:rsidP="00A3189F">
            <w:pPr>
              <w:spacing w:before="60" w:after="60"/>
              <w:jc w:val="center"/>
            </w:pPr>
            <w:r w:rsidRPr="0033058C">
              <w:t>3</w:t>
            </w:r>
          </w:p>
        </w:tc>
        <w:tc>
          <w:tcPr>
            <w:tcW w:w="3434" w:type="pct"/>
            <w:vAlign w:val="center"/>
          </w:tcPr>
          <w:p w:rsidR="00185552" w:rsidRPr="0033058C" w:rsidRDefault="00185552" w:rsidP="00A3189F">
            <w:pPr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Giáo trình Kỹ năng mềm trong nghề luật</w:t>
            </w:r>
            <w:r>
              <w:rPr>
                <w:rStyle w:val="Bodytext2"/>
                <w:color w:val="auto"/>
                <w:sz w:val="28"/>
                <w:szCs w:val="28"/>
              </w:rPr>
              <w:t>(</w:t>
            </w:r>
            <w:r>
              <w:rPr>
                <w:rStyle w:val="Bodytext2"/>
                <w:color w:val="auto"/>
                <w:sz w:val="28"/>
                <w:szCs w:val="28"/>
                <w:lang w:val="en-US"/>
              </w:rPr>
              <w:t>t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>ái bản lần thứ nhất)</w:t>
            </w:r>
          </w:p>
        </w:tc>
        <w:tc>
          <w:tcPr>
            <w:tcW w:w="1126" w:type="pct"/>
            <w:vAlign w:val="center"/>
          </w:tcPr>
          <w:p w:rsidR="00185552" w:rsidRDefault="00185552" w:rsidP="00A3189F">
            <w:pPr>
              <w:jc w:val="center"/>
              <w:rPr>
                <w:rStyle w:val="Bodytext2"/>
                <w:color w:val="auto"/>
                <w:sz w:val="28"/>
                <w:szCs w:val="28"/>
                <w:lang w:val="en-US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Học viện</w:t>
            </w:r>
          </w:p>
          <w:p w:rsidR="00185552" w:rsidRPr="0033058C" w:rsidRDefault="00185552" w:rsidP="00A3189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Tư pháp</w:t>
            </w:r>
          </w:p>
        </w:tc>
      </w:tr>
      <w:tr w:rsidR="00185552" w:rsidRPr="0033058C" w:rsidTr="00FA5A2B">
        <w:tc>
          <w:tcPr>
            <w:tcW w:w="440" w:type="pct"/>
            <w:vAlign w:val="center"/>
          </w:tcPr>
          <w:p w:rsidR="00185552" w:rsidRPr="0033058C" w:rsidRDefault="00185552" w:rsidP="00A3189F">
            <w:pPr>
              <w:spacing w:before="60" w:after="60"/>
              <w:jc w:val="center"/>
            </w:pPr>
            <w:r w:rsidRPr="0033058C">
              <w:t>4</w:t>
            </w:r>
          </w:p>
        </w:tc>
        <w:tc>
          <w:tcPr>
            <w:tcW w:w="3434" w:type="pct"/>
            <w:vAlign w:val="center"/>
          </w:tcPr>
          <w:p w:rsidR="00185552" w:rsidRPr="0033058C" w:rsidRDefault="00185552" w:rsidP="00A3189F">
            <w:pPr>
              <w:jc w:val="both"/>
            </w:pPr>
            <w:r w:rsidRPr="0033058C">
              <w:t>Giáo trình Kỹ năng cơ bản của Luật sư tham gia giải quyết các vụ việc dân sự (</w:t>
            </w:r>
            <w:r>
              <w:t>t</w:t>
            </w:r>
            <w:r w:rsidRPr="0033058C">
              <w:t>ái bản lần thứ ba)</w:t>
            </w:r>
          </w:p>
        </w:tc>
        <w:tc>
          <w:tcPr>
            <w:tcW w:w="1126" w:type="pct"/>
            <w:vAlign w:val="center"/>
          </w:tcPr>
          <w:p w:rsidR="00185552" w:rsidRDefault="00185552" w:rsidP="00A3189F">
            <w:pPr>
              <w:jc w:val="center"/>
            </w:pPr>
            <w:r w:rsidRPr="0033058C">
              <w:t>Học viện</w:t>
            </w:r>
          </w:p>
          <w:p w:rsidR="00185552" w:rsidRPr="0033058C" w:rsidRDefault="00185552" w:rsidP="00A3189F">
            <w:pPr>
              <w:jc w:val="center"/>
            </w:pPr>
            <w:r w:rsidRPr="0033058C">
              <w:t>Tư pháp</w:t>
            </w:r>
          </w:p>
        </w:tc>
      </w:tr>
      <w:tr w:rsidR="00185552" w:rsidRPr="0033058C" w:rsidTr="00FA5A2B">
        <w:tc>
          <w:tcPr>
            <w:tcW w:w="440" w:type="pct"/>
            <w:vAlign w:val="center"/>
          </w:tcPr>
          <w:p w:rsidR="00185552" w:rsidRPr="0033058C" w:rsidRDefault="00185552" w:rsidP="00A3189F">
            <w:pPr>
              <w:spacing w:before="60" w:after="60"/>
              <w:jc w:val="center"/>
            </w:pPr>
            <w:r w:rsidRPr="0033058C">
              <w:t>5</w:t>
            </w:r>
          </w:p>
        </w:tc>
        <w:tc>
          <w:tcPr>
            <w:tcW w:w="3434" w:type="pct"/>
            <w:vAlign w:val="center"/>
          </w:tcPr>
          <w:p w:rsidR="00185552" w:rsidRPr="0033058C" w:rsidRDefault="00185552" w:rsidP="00A3189F">
            <w:pPr>
              <w:spacing w:line="317" w:lineRule="exact"/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Giáo trình Kỹ năng chuyên sâu của Luật sư tron</w:t>
            </w:r>
            <w:r>
              <w:rPr>
                <w:rStyle w:val="Bodytext2"/>
                <w:color w:val="auto"/>
                <w:sz w:val="28"/>
                <w:szCs w:val="28"/>
              </w:rPr>
              <w:t>g giải quyết các vụ án dân sự (</w:t>
            </w:r>
            <w:r>
              <w:rPr>
                <w:rStyle w:val="Bodytext2"/>
                <w:color w:val="auto"/>
                <w:sz w:val="28"/>
                <w:szCs w:val="28"/>
                <w:lang w:val="en-US"/>
              </w:rPr>
              <w:t>t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>ái bản lần thứ tư)</w:t>
            </w:r>
          </w:p>
        </w:tc>
        <w:tc>
          <w:tcPr>
            <w:tcW w:w="1126" w:type="pct"/>
            <w:vAlign w:val="center"/>
          </w:tcPr>
          <w:p w:rsidR="00185552" w:rsidRDefault="00185552" w:rsidP="00A3189F">
            <w:pPr>
              <w:jc w:val="center"/>
              <w:rPr>
                <w:rStyle w:val="Bodytext2"/>
                <w:color w:val="auto"/>
                <w:sz w:val="28"/>
                <w:szCs w:val="28"/>
                <w:lang w:val="en-US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Học viện</w:t>
            </w:r>
          </w:p>
          <w:p w:rsidR="00185552" w:rsidRPr="0033058C" w:rsidRDefault="00185552" w:rsidP="00A3189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Tư pháp</w:t>
            </w:r>
          </w:p>
        </w:tc>
      </w:tr>
      <w:tr w:rsidR="00185552" w:rsidRPr="0033058C" w:rsidTr="00FA5A2B">
        <w:tc>
          <w:tcPr>
            <w:tcW w:w="440" w:type="pct"/>
            <w:vAlign w:val="center"/>
          </w:tcPr>
          <w:p w:rsidR="00185552" w:rsidRPr="0033058C" w:rsidRDefault="00185552" w:rsidP="00A3189F">
            <w:pPr>
              <w:spacing w:before="60" w:after="60"/>
              <w:jc w:val="center"/>
            </w:pPr>
            <w:r w:rsidRPr="0033058C">
              <w:t>6</w:t>
            </w:r>
          </w:p>
        </w:tc>
        <w:tc>
          <w:tcPr>
            <w:tcW w:w="3434" w:type="pct"/>
            <w:vAlign w:val="center"/>
          </w:tcPr>
          <w:p w:rsidR="00185552" w:rsidRPr="0033058C" w:rsidRDefault="00185552" w:rsidP="00A3189F">
            <w:pPr>
              <w:spacing w:line="310" w:lineRule="exact"/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Giáo trình Kỹ năng của Luật sư khi tham gia giải quyết các vụ án hình sự (</w:t>
            </w:r>
            <w:r>
              <w:rPr>
                <w:rStyle w:val="Bodytext2"/>
                <w:color w:val="auto"/>
                <w:sz w:val="28"/>
                <w:szCs w:val="28"/>
                <w:lang w:val="en-US"/>
              </w:rPr>
              <w:t>p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>hần đào tạo bắt buộc) (</w:t>
            </w:r>
            <w:r>
              <w:rPr>
                <w:rStyle w:val="Bodytext2"/>
                <w:color w:val="auto"/>
                <w:sz w:val="28"/>
                <w:szCs w:val="28"/>
                <w:lang w:val="en-US"/>
              </w:rPr>
              <w:t>t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>ái bản lần thứ hai)</w:t>
            </w:r>
          </w:p>
        </w:tc>
        <w:tc>
          <w:tcPr>
            <w:tcW w:w="1126" w:type="pct"/>
            <w:vAlign w:val="center"/>
          </w:tcPr>
          <w:p w:rsidR="00185552" w:rsidRDefault="00185552" w:rsidP="00A3189F">
            <w:pPr>
              <w:jc w:val="center"/>
              <w:rPr>
                <w:rStyle w:val="Bodytext2"/>
                <w:color w:val="auto"/>
                <w:sz w:val="28"/>
                <w:szCs w:val="28"/>
                <w:lang w:val="en-US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Học viện</w:t>
            </w:r>
          </w:p>
          <w:p w:rsidR="00185552" w:rsidRPr="0033058C" w:rsidRDefault="00185552" w:rsidP="00A3189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Tư  pháp</w:t>
            </w:r>
          </w:p>
        </w:tc>
      </w:tr>
      <w:tr w:rsidR="00185552" w:rsidRPr="0033058C" w:rsidTr="00FA5A2B">
        <w:tc>
          <w:tcPr>
            <w:tcW w:w="440" w:type="pct"/>
            <w:vAlign w:val="center"/>
          </w:tcPr>
          <w:p w:rsidR="00185552" w:rsidRPr="0033058C" w:rsidRDefault="00185552" w:rsidP="00A3189F">
            <w:pPr>
              <w:spacing w:before="60" w:after="60"/>
              <w:jc w:val="center"/>
            </w:pPr>
            <w:r w:rsidRPr="0033058C">
              <w:t>7</w:t>
            </w:r>
          </w:p>
        </w:tc>
        <w:tc>
          <w:tcPr>
            <w:tcW w:w="3434" w:type="pct"/>
            <w:vAlign w:val="center"/>
          </w:tcPr>
          <w:p w:rsidR="00185552" w:rsidRPr="0033058C" w:rsidRDefault="00185552" w:rsidP="00A3189F">
            <w:pPr>
              <w:jc w:val="both"/>
            </w:pPr>
            <w:r w:rsidRPr="0033058C">
              <w:t>Giáo trình Kỹ năng của Thẩm phán, Kiểm sát viên, Luật sư trong giải quyết các vụ án hình sự (</w:t>
            </w:r>
            <w:r>
              <w:t>p</w:t>
            </w:r>
            <w:r w:rsidRPr="0033058C">
              <w:t>hần đào tạo tự chọn) (</w:t>
            </w:r>
            <w:r>
              <w:t>t</w:t>
            </w:r>
            <w:r w:rsidRPr="0033058C">
              <w:t>ái bản lần thứ hai)</w:t>
            </w:r>
          </w:p>
        </w:tc>
        <w:tc>
          <w:tcPr>
            <w:tcW w:w="1126" w:type="pct"/>
            <w:vAlign w:val="center"/>
          </w:tcPr>
          <w:p w:rsidR="00185552" w:rsidRDefault="00185552" w:rsidP="00A3189F">
            <w:pPr>
              <w:jc w:val="center"/>
            </w:pPr>
            <w:r w:rsidRPr="0033058C">
              <w:t>Học viện</w:t>
            </w:r>
          </w:p>
          <w:p w:rsidR="00185552" w:rsidRPr="0033058C" w:rsidRDefault="00185552" w:rsidP="00A3189F">
            <w:pPr>
              <w:jc w:val="center"/>
            </w:pPr>
            <w:r w:rsidRPr="0033058C">
              <w:t>Tư pháp</w:t>
            </w:r>
          </w:p>
        </w:tc>
      </w:tr>
      <w:tr w:rsidR="00185552" w:rsidRPr="0033058C" w:rsidTr="00FA5A2B">
        <w:tc>
          <w:tcPr>
            <w:tcW w:w="440" w:type="pct"/>
            <w:vAlign w:val="center"/>
          </w:tcPr>
          <w:p w:rsidR="00185552" w:rsidRPr="0033058C" w:rsidRDefault="00185552" w:rsidP="00A3189F">
            <w:pPr>
              <w:spacing w:before="60" w:after="60"/>
              <w:jc w:val="center"/>
            </w:pPr>
            <w:r w:rsidRPr="0033058C">
              <w:t>8</w:t>
            </w:r>
          </w:p>
        </w:tc>
        <w:tc>
          <w:tcPr>
            <w:tcW w:w="3434" w:type="pct"/>
            <w:vAlign w:val="center"/>
          </w:tcPr>
          <w:p w:rsidR="00185552" w:rsidRPr="0033058C" w:rsidRDefault="00185552" w:rsidP="00A3189F">
            <w:pPr>
              <w:spacing w:line="310" w:lineRule="exact"/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 xml:space="preserve">Giáo trình Kỹ năng của Luật sư khi tham gia giải </w:t>
            </w:r>
            <w:r w:rsidRPr="0033058C">
              <w:rPr>
                <w:rStyle w:val="Bodytext2"/>
                <w:color w:val="auto"/>
                <w:sz w:val="28"/>
                <w:szCs w:val="28"/>
                <w:lang w:val="en-US"/>
              </w:rPr>
              <w:t xml:space="preserve"> q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>uyết các vụ án hình sự (</w:t>
            </w:r>
            <w:r>
              <w:rPr>
                <w:rStyle w:val="Bodytext2"/>
                <w:color w:val="auto"/>
                <w:sz w:val="28"/>
                <w:szCs w:val="28"/>
                <w:lang w:val="en-US"/>
              </w:rPr>
              <w:t>p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>hần đào tạo tự chọn) (</w:t>
            </w:r>
            <w:r>
              <w:rPr>
                <w:rStyle w:val="Bodytext2"/>
                <w:color w:val="auto"/>
                <w:sz w:val="28"/>
                <w:szCs w:val="28"/>
                <w:lang w:val="en-US"/>
              </w:rPr>
              <w:t>t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>ái bản lần thứ hai)</w:t>
            </w:r>
          </w:p>
        </w:tc>
        <w:tc>
          <w:tcPr>
            <w:tcW w:w="1126" w:type="pct"/>
            <w:vAlign w:val="center"/>
          </w:tcPr>
          <w:p w:rsidR="00185552" w:rsidRDefault="00185552" w:rsidP="00A3189F">
            <w:pPr>
              <w:jc w:val="center"/>
              <w:rPr>
                <w:rStyle w:val="Bodytext2"/>
                <w:color w:val="auto"/>
                <w:sz w:val="28"/>
                <w:szCs w:val="28"/>
                <w:lang w:val="en-US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Học viện</w:t>
            </w:r>
          </w:p>
          <w:p w:rsidR="00185552" w:rsidRPr="0033058C" w:rsidRDefault="00185552" w:rsidP="00A3189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Tư pháp</w:t>
            </w:r>
          </w:p>
        </w:tc>
      </w:tr>
      <w:tr w:rsidR="00185552" w:rsidRPr="0033058C" w:rsidTr="00FA5A2B">
        <w:tc>
          <w:tcPr>
            <w:tcW w:w="440" w:type="pct"/>
            <w:vAlign w:val="center"/>
          </w:tcPr>
          <w:p w:rsidR="00185552" w:rsidRPr="0033058C" w:rsidRDefault="00185552" w:rsidP="00A3189F">
            <w:pPr>
              <w:spacing w:before="60" w:after="60"/>
              <w:jc w:val="center"/>
            </w:pPr>
            <w:r w:rsidRPr="0033058C">
              <w:lastRenderedPageBreak/>
              <w:t>9</w:t>
            </w:r>
          </w:p>
        </w:tc>
        <w:tc>
          <w:tcPr>
            <w:tcW w:w="3434" w:type="pct"/>
            <w:vAlign w:val="center"/>
          </w:tcPr>
          <w:p w:rsidR="00185552" w:rsidRPr="0033058C" w:rsidRDefault="00185552" w:rsidP="00A3189F">
            <w:pPr>
              <w:spacing w:line="310" w:lineRule="exact"/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Giáo trình Kỹ năng của Thẩm phán, Kiểm sát viên, Luật sư trong giải quyết vụ án hành chính (Tập 1 - Phần cơ bản) (</w:t>
            </w:r>
            <w:r>
              <w:rPr>
                <w:rStyle w:val="Bodytext2"/>
                <w:color w:val="auto"/>
                <w:sz w:val="28"/>
                <w:szCs w:val="28"/>
                <w:lang w:val="en-US"/>
              </w:rPr>
              <w:t>t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>ái bản lần thứ hai, có sửa đổi, bổ sung)</w:t>
            </w:r>
          </w:p>
        </w:tc>
        <w:tc>
          <w:tcPr>
            <w:tcW w:w="1126" w:type="pct"/>
            <w:vAlign w:val="center"/>
          </w:tcPr>
          <w:p w:rsidR="00185552" w:rsidRDefault="00185552" w:rsidP="00A3189F">
            <w:pPr>
              <w:jc w:val="center"/>
              <w:rPr>
                <w:rStyle w:val="Bodytext2"/>
                <w:color w:val="auto"/>
                <w:sz w:val="28"/>
                <w:szCs w:val="28"/>
                <w:lang w:val="en-US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Học viện</w:t>
            </w:r>
          </w:p>
          <w:p w:rsidR="00185552" w:rsidRPr="0033058C" w:rsidRDefault="00185552" w:rsidP="00A3189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Tư pháp</w:t>
            </w:r>
          </w:p>
        </w:tc>
      </w:tr>
      <w:tr w:rsidR="00185552" w:rsidRPr="0033058C" w:rsidTr="00FA5A2B">
        <w:tc>
          <w:tcPr>
            <w:tcW w:w="440" w:type="pct"/>
            <w:vAlign w:val="center"/>
          </w:tcPr>
          <w:p w:rsidR="00185552" w:rsidRPr="0033058C" w:rsidRDefault="00185552" w:rsidP="00A3189F">
            <w:pPr>
              <w:spacing w:before="60" w:after="60"/>
              <w:jc w:val="center"/>
            </w:pPr>
            <w:r w:rsidRPr="0033058C">
              <w:t>10</w:t>
            </w:r>
          </w:p>
        </w:tc>
        <w:tc>
          <w:tcPr>
            <w:tcW w:w="3434" w:type="pct"/>
            <w:vAlign w:val="center"/>
          </w:tcPr>
          <w:p w:rsidR="00185552" w:rsidRPr="0033058C" w:rsidRDefault="00185552" w:rsidP="00A3189F">
            <w:pPr>
              <w:spacing w:line="317" w:lineRule="exact"/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Giáo trình Kỹ năng của Thẩm phán, Kiểmsát viên, Luật sư trong giải quyết vụ án hành chính (Tập 2 - Phần chuyên sâu)(</w:t>
            </w:r>
            <w:r>
              <w:rPr>
                <w:rStyle w:val="Bodytext2"/>
                <w:color w:val="auto"/>
                <w:sz w:val="28"/>
                <w:szCs w:val="28"/>
                <w:lang w:val="en-US"/>
              </w:rPr>
              <w:t>t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>ái bản lần thứ hai)</w:t>
            </w:r>
          </w:p>
        </w:tc>
        <w:tc>
          <w:tcPr>
            <w:tcW w:w="1126" w:type="pct"/>
            <w:vAlign w:val="center"/>
          </w:tcPr>
          <w:p w:rsidR="00185552" w:rsidRDefault="00185552" w:rsidP="00A3189F">
            <w:pPr>
              <w:jc w:val="center"/>
              <w:rPr>
                <w:rStyle w:val="Bodytext2"/>
                <w:color w:val="auto"/>
                <w:sz w:val="28"/>
                <w:szCs w:val="28"/>
                <w:lang w:val="en-US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Học viện</w:t>
            </w:r>
          </w:p>
          <w:p w:rsidR="00185552" w:rsidRPr="0033058C" w:rsidRDefault="00185552" w:rsidP="00A3189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Tư pháp</w:t>
            </w:r>
          </w:p>
        </w:tc>
      </w:tr>
      <w:tr w:rsidR="00185552" w:rsidRPr="0033058C" w:rsidTr="00FA5A2B">
        <w:tc>
          <w:tcPr>
            <w:tcW w:w="440" w:type="pct"/>
            <w:vAlign w:val="center"/>
          </w:tcPr>
          <w:p w:rsidR="00185552" w:rsidRPr="0033058C" w:rsidRDefault="00185552" w:rsidP="00A3189F">
            <w:pPr>
              <w:spacing w:before="60" w:after="60"/>
              <w:jc w:val="center"/>
            </w:pPr>
            <w:r w:rsidRPr="0033058C">
              <w:t>11</w:t>
            </w:r>
          </w:p>
        </w:tc>
        <w:tc>
          <w:tcPr>
            <w:tcW w:w="3434" w:type="pct"/>
            <w:vAlign w:val="center"/>
          </w:tcPr>
          <w:p w:rsidR="00185552" w:rsidRPr="0033058C" w:rsidRDefault="00185552" w:rsidP="00A3189F">
            <w:pPr>
              <w:jc w:val="both"/>
            </w:pPr>
            <w:r w:rsidRPr="0033058C">
              <w:t>Giáo trình Kỹ năng của Thẩm phán, Kiểm sát viên, Luật sư trong giải quyết vụ án hình sự (Tập 1 - Phần cơ bản) (</w:t>
            </w:r>
            <w:r>
              <w:t>t</w:t>
            </w:r>
            <w:r w:rsidRPr="0033058C">
              <w:t>ái bản lần thứ ba)</w:t>
            </w:r>
          </w:p>
        </w:tc>
        <w:tc>
          <w:tcPr>
            <w:tcW w:w="1126" w:type="pct"/>
            <w:vAlign w:val="center"/>
          </w:tcPr>
          <w:p w:rsidR="00185552" w:rsidRDefault="00185552" w:rsidP="00A3189F">
            <w:pPr>
              <w:jc w:val="center"/>
            </w:pPr>
            <w:r w:rsidRPr="0033058C">
              <w:t>Học viện</w:t>
            </w:r>
          </w:p>
          <w:p w:rsidR="00185552" w:rsidRPr="0033058C" w:rsidRDefault="00185552" w:rsidP="00A3189F">
            <w:pPr>
              <w:jc w:val="center"/>
            </w:pPr>
            <w:r w:rsidRPr="0033058C">
              <w:t>Tư pháp</w:t>
            </w:r>
          </w:p>
        </w:tc>
      </w:tr>
      <w:tr w:rsidR="00185552" w:rsidRPr="0033058C" w:rsidTr="00FA5A2B">
        <w:tc>
          <w:tcPr>
            <w:tcW w:w="440" w:type="pct"/>
            <w:vAlign w:val="center"/>
          </w:tcPr>
          <w:p w:rsidR="00185552" w:rsidRPr="0033058C" w:rsidRDefault="00185552" w:rsidP="00A3189F">
            <w:pPr>
              <w:spacing w:before="60" w:after="60"/>
              <w:jc w:val="center"/>
            </w:pPr>
            <w:r w:rsidRPr="0033058C">
              <w:t>12</w:t>
            </w:r>
          </w:p>
        </w:tc>
        <w:tc>
          <w:tcPr>
            <w:tcW w:w="3434" w:type="pct"/>
            <w:vAlign w:val="center"/>
          </w:tcPr>
          <w:p w:rsidR="00185552" w:rsidRPr="0033058C" w:rsidRDefault="00185552" w:rsidP="00A3189F">
            <w:pPr>
              <w:jc w:val="both"/>
            </w:pPr>
            <w:r w:rsidRPr="0033058C">
              <w:t>Giáo trình Kỹ năng của Thẩm phán, Kiểm sát viên, Luật sư trong giải quyết vụ, việc dân sự (Tập 1 - Phần cơ bản) (</w:t>
            </w:r>
            <w:r>
              <w:t>t</w:t>
            </w:r>
            <w:r w:rsidRPr="0033058C">
              <w:t>ái bản lần thứ hai)</w:t>
            </w:r>
          </w:p>
        </w:tc>
        <w:tc>
          <w:tcPr>
            <w:tcW w:w="1126" w:type="pct"/>
            <w:vAlign w:val="center"/>
          </w:tcPr>
          <w:p w:rsidR="00185552" w:rsidRDefault="00185552" w:rsidP="00A3189F">
            <w:pPr>
              <w:jc w:val="center"/>
            </w:pPr>
            <w:r w:rsidRPr="0033058C">
              <w:t>Học viện</w:t>
            </w:r>
          </w:p>
          <w:p w:rsidR="00185552" w:rsidRPr="0033058C" w:rsidRDefault="00185552" w:rsidP="00A3189F">
            <w:pPr>
              <w:jc w:val="center"/>
            </w:pPr>
            <w:r w:rsidRPr="0033058C">
              <w:t>Tư pháp</w:t>
            </w:r>
          </w:p>
        </w:tc>
      </w:tr>
      <w:tr w:rsidR="00185552" w:rsidRPr="0033058C" w:rsidTr="00FA5A2B">
        <w:tc>
          <w:tcPr>
            <w:tcW w:w="440" w:type="pct"/>
            <w:vAlign w:val="center"/>
          </w:tcPr>
          <w:p w:rsidR="00185552" w:rsidRPr="0033058C" w:rsidRDefault="00185552" w:rsidP="00A3189F">
            <w:pPr>
              <w:spacing w:before="60" w:after="60"/>
              <w:jc w:val="center"/>
            </w:pPr>
            <w:r w:rsidRPr="0033058C">
              <w:t>13</w:t>
            </w:r>
          </w:p>
        </w:tc>
        <w:tc>
          <w:tcPr>
            <w:tcW w:w="3434" w:type="pct"/>
            <w:vAlign w:val="center"/>
          </w:tcPr>
          <w:p w:rsidR="00185552" w:rsidRPr="0033058C" w:rsidRDefault="00185552" w:rsidP="00A3189F">
            <w:pPr>
              <w:jc w:val="both"/>
            </w:pPr>
            <w:r w:rsidRPr="0033058C">
              <w:t>Giáo trình Kỹ năng của Thẩm phán, Kiểm sát viên, Luật sư trong giải quyết vụ, việc dân sự (Tập 2 - Phần chuyên sâu) (</w:t>
            </w:r>
            <w:r>
              <w:t>t</w:t>
            </w:r>
            <w:r w:rsidRPr="0033058C">
              <w:t>ái bản lần thứ hai)</w:t>
            </w:r>
          </w:p>
        </w:tc>
        <w:tc>
          <w:tcPr>
            <w:tcW w:w="1126" w:type="pct"/>
            <w:vAlign w:val="center"/>
          </w:tcPr>
          <w:p w:rsidR="00185552" w:rsidRDefault="00185552" w:rsidP="00A3189F">
            <w:pPr>
              <w:jc w:val="center"/>
            </w:pPr>
            <w:r w:rsidRPr="0033058C">
              <w:t>Học viện</w:t>
            </w:r>
          </w:p>
          <w:p w:rsidR="00185552" w:rsidRPr="0033058C" w:rsidRDefault="00185552" w:rsidP="00A3189F">
            <w:pPr>
              <w:jc w:val="center"/>
            </w:pPr>
            <w:r w:rsidRPr="0033058C">
              <w:t>Tư pháp</w:t>
            </w:r>
          </w:p>
        </w:tc>
      </w:tr>
      <w:tr w:rsidR="00185552" w:rsidRPr="0033058C" w:rsidTr="00FA5A2B">
        <w:tc>
          <w:tcPr>
            <w:tcW w:w="440" w:type="pct"/>
            <w:vAlign w:val="center"/>
          </w:tcPr>
          <w:p w:rsidR="00185552" w:rsidRPr="0033058C" w:rsidRDefault="00185552" w:rsidP="00A3189F">
            <w:pPr>
              <w:spacing w:before="60" w:after="60"/>
              <w:jc w:val="center"/>
            </w:pPr>
            <w:r w:rsidRPr="0033058C">
              <w:t>14</w:t>
            </w:r>
          </w:p>
        </w:tc>
        <w:tc>
          <w:tcPr>
            <w:tcW w:w="3434" w:type="pct"/>
            <w:vAlign w:val="center"/>
          </w:tcPr>
          <w:p w:rsidR="00185552" w:rsidRPr="0033058C" w:rsidRDefault="00185552" w:rsidP="00A3189F">
            <w:pPr>
              <w:spacing w:line="317" w:lineRule="exact"/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Giáo trình Kỹ năng tham gia giải quyết các vụ việc hành chính (</w:t>
            </w:r>
            <w:r>
              <w:rPr>
                <w:rStyle w:val="Bodytext2"/>
                <w:color w:val="auto"/>
                <w:sz w:val="28"/>
                <w:szCs w:val="28"/>
                <w:lang w:val="en-US"/>
              </w:rPr>
              <w:t>t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>ái bản lần thứ ba)</w:t>
            </w:r>
          </w:p>
        </w:tc>
        <w:tc>
          <w:tcPr>
            <w:tcW w:w="1126" w:type="pct"/>
            <w:vAlign w:val="center"/>
          </w:tcPr>
          <w:p w:rsidR="00185552" w:rsidRDefault="00185552" w:rsidP="00A3189F">
            <w:pPr>
              <w:jc w:val="center"/>
              <w:rPr>
                <w:rStyle w:val="Bodytext2"/>
                <w:color w:val="auto"/>
                <w:sz w:val="28"/>
                <w:szCs w:val="28"/>
                <w:lang w:val="en-US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Học viện</w:t>
            </w:r>
          </w:p>
          <w:p w:rsidR="00185552" w:rsidRPr="0033058C" w:rsidRDefault="00185552" w:rsidP="00A3189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Tư pháp</w:t>
            </w:r>
          </w:p>
        </w:tc>
      </w:tr>
      <w:tr w:rsidR="00185552" w:rsidRPr="0033058C" w:rsidTr="00FA5A2B">
        <w:tc>
          <w:tcPr>
            <w:tcW w:w="440" w:type="pct"/>
            <w:vAlign w:val="center"/>
          </w:tcPr>
          <w:p w:rsidR="00185552" w:rsidRPr="0033058C" w:rsidRDefault="00185552" w:rsidP="00A3189F">
            <w:pPr>
              <w:spacing w:before="60" w:after="60"/>
              <w:jc w:val="center"/>
            </w:pPr>
            <w:r w:rsidRPr="0033058C">
              <w:t>15</w:t>
            </w:r>
          </w:p>
        </w:tc>
        <w:tc>
          <w:tcPr>
            <w:tcW w:w="3434" w:type="pct"/>
            <w:vAlign w:val="center"/>
          </w:tcPr>
          <w:p w:rsidR="00185552" w:rsidRPr="0033058C" w:rsidRDefault="00185552" w:rsidP="00A3189F">
            <w:pPr>
              <w:spacing w:line="310" w:lineRule="exact"/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Giáo trình Kỹ năng tư vấn pháp luật chodoanh nghiệp (Phần chuyên sâu) (</w:t>
            </w:r>
            <w:r>
              <w:rPr>
                <w:rStyle w:val="Bodytext2"/>
                <w:color w:val="auto"/>
                <w:sz w:val="28"/>
                <w:szCs w:val="28"/>
                <w:lang w:val="en-US"/>
              </w:rPr>
              <w:t>t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>ái bản lần thứ hai, có sửa đổi, bổ sung)</w:t>
            </w:r>
          </w:p>
        </w:tc>
        <w:tc>
          <w:tcPr>
            <w:tcW w:w="1126" w:type="pct"/>
            <w:vAlign w:val="center"/>
          </w:tcPr>
          <w:p w:rsidR="00185552" w:rsidRDefault="00185552" w:rsidP="00A3189F">
            <w:pPr>
              <w:jc w:val="center"/>
              <w:rPr>
                <w:rStyle w:val="Bodytext2"/>
                <w:color w:val="auto"/>
                <w:sz w:val="28"/>
                <w:szCs w:val="28"/>
                <w:lang w:val="en-US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Học viện</w:t>
            </w:r>
          </w:p>
          <w:p w:rsidR="00185552" w:rsidRPr="0033058C" w:rsidRDefault="00185552" w:rsidP="00A3189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Tư pháp</w:t>
            </w:r>
          </w:p>
        </w:tc>
      </w:tr>
      <w:tr w:rsidR="00185552" w:rsidRPr="0033058C" w:rsidTr="00FA5A2B">
        <w:tc>
          <w:tcPr>
            <w:tcW w:w="440" w:type="pct"/>
            <w:vAlign w:val="center"/>
          </w:tcPr>
          <w:p w:rsidR="00185552" w:rsidRPr="0033058C" w:rsidRDefault="00185552" w:rsidP="00A3189F">
            <w:pPr>
              <w:spacing w:before="60" w:after="60"/>
              <w:jc w:val="center"/>
            </w:pPr>
            <w:r w:rsidRPr="0033058C">
              <w:t>16</w:t>
            </w:r>
          </w:p>
        </w:tc>
        <w:tc>
          <w:tcPr>
            <w:tcW w:w="3434" w:type="pct"/>
            <w:vAlign w:val="center"/>
          </w:tcPr>
          <w:p w:rsidR="00185552" w:rsidRPr="0033058C" w:rsidRDefault="00185552" w:rsidP="00A3189F">
            <w:pPr>
              <w:jc w:val="both"/>
            </w:pPr>
            <w:r w:rsidRPr="0033058C">
              <w:t>Giáo trình Kỹ năng tư vấn pháp luật và tham gia giải quyết tranh chấp ngoài tòa án của Luật sư (</w:t>
            </w:r>
            <w:r>
              <w:t>t</w:t>
            </w:r>
            <w:r w:rsidRPr="0033058C">
              <w:t>ái bản lần thứ hai)</w:t>
            </w:r>
          </w:p>
        </w:tc>
        <w:tc>
          <w:tcPr>
            <w:tcW w:w="1126" w:type="pct"/>
            <w:vAlign w:val="center"/>
          </w:tcPr>
          <w:p w:rsidR="00185552" w:rsidRDefault="00185552" w:rsidP="00A3189F">
            <w:pPr>
              <w:jc w:val="center"/>
            </w:pPr>
            <w:r w:rsidRPr="0033058C">
              <w:t>Học viện</w:t>
            </w:r>
          </w:p>
          <w:p w:rsidR="00185552" w:rsidRPr="0033058C" w:rsidRDefault="00185552" w:rsidP="00A3189F">
            <w:pPr>
              <w:jc w:val="center"/>
            </w:pPr>
            <w:r w:rsidRPr="0033058C">
              <w:t>Tư pháp</w:t>
            </w:r>
          </w:p>
        </w:tc>
      </w:tr>
      <w:tr w:rsidR="00185552" w:rsidRPr="0033058C" w:rsidTr="00FA5A2B">
        <w:tc>
          <w:tcPr>
            <w:tcW w:w="440" w:type="pct"/>
            <w:vAlign w:val="center"/>
          </w:tcPr>
          <w:p w:rsidR="00185552" w:rsidRPr="0033058C" w:rsidRDefault="00185552" w:rsidP="00A3189F">
            <w:pPr>
              <w:spacing w:before="60" w:after="60"/>
              <w:jc w:val="center"/>
            </w:pPr>
            <w:r w:rsidRPr="0033058C">
              <w:t>17</w:t>
            </w:r>
          </w:p>
        </w:tc>
        <w:tc>
          <w:tcPr>
            <w:tcW w:w="3434" w:type="pct"/>
            <w:vAlign w:val="center"/>
          </w:tcPr>
          <w:p w:rsidR="00185552" w:rsidRPr="0033058C" w:rsidRDefault="00185552" w:rsidP="00A3189F">
            <w:pPr>
              <w:spacing w:line="317" w:lineRule="exact"/>
              <w:jc w:val="both"/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 xml:space="preserve">Giáo trình </w:t>
            </w:r>
            <w:r w:rsidRPr="0033058C">
              <w:rPr>
                <w:rStyle w:val="Bodytext2"/>
                <w:color w:val="auto"/>
                <w:sz w:val="28"/>
                <w:szCs w:val="28"/>
                <w:lang w:val="en-US"/>
              </w:rPr>
              <w:t>X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>ây dựng văn bản pháp luật (</w:t>
            </w:r>
            <w:r>
              <w:rPr>
                <w:rStyle w:val="Bodytext2"/>
                <w:color w:val="auto"/>
                <w:sz w:val="28"/>
                <w:szCs w:val="28"/>
                <w:lang w:val="en-US"/>
              </w:rPr>
              <w:t>t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>ái bản lần thứ năm, có sửa đổi, bổ sung)</w:t>
            </w:r>
          </w:p>
        </w:tc>
        <w:tc>
          <w:tcPr>
            <w:tcW w:w="1126" w:type="pct"/>
            <w:vAlign w:val="center"/>
          </w:tcPr>
          <w:p w:rsidR="00185552" w:rsidRPr="0033058C" w:rsidRDefault="00185552" w:rsidP="00A3189F">
            <w:pPr>
              <w:jc w:val="center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Trường Đại học Luật Hà Nội</w:t>
            </w:r>
          </w:p>
        </w:tc>
      </w:tr>
      <w:tr w:rsidR="00185552" w:rsidRPr="0033058C" w:rsidTr="00FA5A2B">
        <w:tc>
          <w:tcPr>
            <w:tcW w:w="440" w:type="pct"/>
            <w:vAlign w:val="center"/>
          </w:tcPr>
          <w:p w:rsidR="00185552" w:rsidRPr="0033058C" w:rsidRDefault="00185552" w:rsidP="00E2751F">
            <w:pPr>
              <w:spacing w:before="60" w:after="60"/>
              <w:jc w:val="center"/>
            </w:pPr>
            <w:r>
              <w:t>18</w:t>
            </w:r>
          </w:p>
        </w:tc>
        <w:tc>
          <w:tcPr>
            <w:tcW w:w="3434" w:type="pct"/>
            <w:vAlign w:val="center"/>
          </w:tcPr>
          <w:p w:rsidR="00185552" w:rsidRPr="0033058C" w:rsidRDefault="00185552" w:rsidP="000D68B8">
            <w:pPr>
              <w:spacing w:line="317" w:lineRule="exact"/>
              <w:jc w:val="both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Hộ tịch cẩm nang nghiệp vụ</w:t>
            </w:r>
          </w:p>
        </w:tc>
        <w:tc>
          <w:tcPr>
            <w:tcW w:w="1126" w:type="pct"/>
            <w:vAlign w:val="center"/>
          </w:tcPr>
          <w:p w:rsidR="00185552" w:rsidRPr="0033058C" w:rsidRDefault="00185552" w:rsidP="000D68B8">
            <w:pPr>
              <w:jc w:val="both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TS. Nguyễn Công Khanh</w:t>
            </w:r>
          </w:p>
        </w:tc>
      </w:tr>
      <w:tr w:rsidR="00185552" w:rsidRPr="0033058C" w:rsidTr="00FA5A2B">
        <w:tc>
          <w:tcPr>
            <w:tcW w:w="440" w:type="pct"/>
            <w:vAlign w:val="center"/>
          </w:tcPr>
          <w:p w:rsidR="00185552" w:rsidRPr="0033058C" w:rsidRDefault="00185552" w:rsidP="00E2751F">
            <w:pPr>
              <w:spacing w:before="60" w:after="60"/>
              <w:jc w:val="center"/>
            </w:pPr>
            <w:r>
              <w:t>19</w:t>
            </w:r>
          </w:p>
        </w:tc>
        <w:tc>
          <w:tcPr>
            <w:tcW w:w="3434" w:type="pct"/>
            <w:vAlign w:val="center"/>
          </w:tcPr>
          <w:p w:rsidR="00185552" w:rsidRPr="0033058C" w:rsidRDefault="00185552" w:rsidP="0037354E">
            <w:pPr>
              <w:spacing w:line="317" w:lineRule="exact"/>
              <w:jc w:val="both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Một số vụ việc điển hình trong công tác hòa giải ở cở sở</w:t>
            </w:r>
          </w:p>
        </w:tc>
        <w:tc>
          <w:tcPr>
            <w:tcW w:w="1126" w:type="pct"/>
            <w:vAlign w:val="center"/>
          </w:tcPr>
          <w:p w:rsidR="00185552" w:rsidRPr="0033058C" w:rsidRDefault="00185552" w:rsidP="00E2751F">
            <w:pPr>
              <w:jc w:val="both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Vụ Phổ biến, giáo dục, pháp luật - Bộ Tư pháp</w:t>
            </w:r>
          </w:p>
        </w:tc>
      </w:tr>
      <w:tr w:rsidR="00185552" w:rsidRPr="0033058C" w:rsidTr="00FA5A2B">
        <w:tc>
          <w:tcPr>
            <w:tcW w:w="440" w:type="pct"/>
            <w:vAlign w:val="center"/>
          </w:tcPr>
          <w:p w:rsidR="00185552" w:rsidRPr="0033058C" w:rsidRDefault="00185552" w:rsidP="00E2751F">
            <w:pPr>
              <w:spacing w:before="60" w:after="60"/>
              <w:jc w:val="center"/>
            </w:pPr>
            <w:r>
              <w:t>20</w:t>
            </w:r>
          </w:p>
        </w:tc>
        <w:tc>
          <w:tcPr>
            <w:tcW w:w="3434" w:type="pct"/>
            <w:vAlign w:val="center"/>
          </w:tcPr>
          <w:p w:rsidR="00185552" w:rsidRPr="0033058C" w:rsidRDefault="00185552" w:rsidP="00EC4AF4">
            <w:pPr>
              <w:spacing w:line="317" w:lineRule="exact"/>
              <w:jc w:val="both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Sổ tay hướng dẫn cho công dân thực hiện quyền tiếp cận thông tin (tái bản l</w:t>
            </w:r>
            <w:r>
              <w:rPr>
                <w:rStyle w:val="Bodytext2"/>
                <w:color w:val="auto"/>
                <w:sz w:val="28"/>
                <w:szCs w:val="28"/>
                <w:lang w:val="en-US"/>
              </w:rPr>
              <w:t>ầ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>n thứ nhất, có sửa đổi, bổ sung)</w:t>
            </w:r>
          </w:p>
        </w:tc>
        <w:tc>
          <w:tcPr>
            <w:tcW w:w="1126" w:type="pct"/>
            <w:vAlign w:val="center"/>
          </w:tcPr>
          <w:p w:rsidR="00185552" w:rsidRPr="0033058C" w:rsidRDefault="00185552" w:rsidP="00E2751F">
            <w:pPr>
              <w:jc w:val="both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Bộ Tư pháp - Vụ Pháp luật hình sự - hành chính</w:t>
            </w:r>
          </w:p>
        </w:tc>
      </w:tr>
      <w:tr w:rsidR="00185552" w:rsidRPr="0033058C" w:rsidTr="00FA5A2B">
        <w:tc>
          <w:tcPr>
            <w:tcW w:w="440" w:type="pct"/>
            <w:vAlign w:val="center"/>
          </w:tcPr>
          <w:p w:rsidR="00185552" w:rsidRPr="0033058C" w:rsidRDefault="00185552" w:rsidP="00E2751F">
            <w:pPr>
              <w:spacing w:before="60" w:after="60"/>
              <w:jc w:val="center"/>
            </w:pPr>
            <w:r>
              <w:t>21</w:t>
            </w:r>
          </w:p>
        </w:tc>
        <w:tc>
          <w:tcPr>
            <w:tcW w:w="3434" w:type="pct"/>
            <w:vAlign w:val="center"/>
          </w:tcPr>
          <w:p w:rsidR="00185552" w:rsidRPr="0033058C" w:rsidRDefault="00185552" w:rsidP="0037354E">
            <w:pPr>
              <w:spacing w:line="317" w:lineRule="exact"/>
              <w:jc w:val="both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Sổ tay hướng dẫn việc cung cấp thông tin cho cơ quan nhà nước</w:t>
            </w:r>
          </w:p>
        </w:tc>
        <w:tc>
          <w:tcPr>
            <w:tcW w:w="1126" w:type="pct"/>
            <w:vAlign w:val="center"/>
          </w:tcPr>
          <w:p w:rsidR="00185552" w:rsidRPr="0033058C" w:rsidRDefault="00185552" w:rsidP="00E2751F">
            <w:pPr>
              <w:jc w:val="both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Vụ Pháp luật hình sự - hành chính,  Bộ Tư pháp</w:t>
            </w:r>
          </w:p>
        </w:tc>
      </w:tr>
      <w:tr w:rsidR="00185552" w:rsidRPr="0033058C" w:rsidTr="00E2751F">
        <w:tc>
          <w:tcPr>
            <w:tcW w:w="440" w:type="pct"/>
            <w:vAlign w:val="center"/>
          </w:tcPr>
          <w:p w:rsidR="00185552" w:rsidRPr="0033058C" w:rsidRDefault="00185552" w:rsidP="00E2751F">
            <w:pPr>
              <w:spacing w:before="60" w:after="60"/>
              <w:jc w:val="center"/>
              <w:rPr>
                <w:b/>
              </w:rPr>
            </w:pPr>
            <w:r w:rsidRPr="0033058C">
              <w:rPr>
                <w:b/>
              </w:rPr>
              <w:t>II</w:t>
            </w:r>
          </w:p>
        </w:tc>
        <w:tc>
          <w:tcPr>
            <w:tcW w:w="4560" w:type="pct"/>
            <w:gridSpan w:val="2"/>
            <w:vAlign w:val="center"/>
          </w:tcPr>
          <w:p w:rsidR="00185552" w:rsidRPr="0033058C" w:rsidRDefault="00185552" w:rsidP="0037354E">
            <w:pPr>
              <w:spacing w:before="60" w:after="60"/>
              <w:jc w:val="both"/>
              <w:rPr>
                <w:b/>
              </w:rPr>
            </w:pPr>
            <w:r w:rsidRPr="0033058C">
              <w:rPr>
                <w:b/>
              </w:rPr>
              <w:t>Nhà xuất bản Giao thông vận tải</w:t>
            </w:r>
          </w:p>
        </w:tc>
      </w:tr>
      <w:tr w:rsidR="00185552" w:rsidRPr="0033058C" w:rsidTr="00FA5A2B">
        <w:tc>
          <w:tcPr>
            <w:tcW w:w="440" w:type="pct"/>
            <w:vAlign w:val="center"/>
          </w:tcPr>
          <w:p w:rsidR="00185552" w:rsidRPr="0033058C" w:rsidRDefault="00185552" w:rsidP="00E2751F">
            <w:pPr>
              <w:spacing w:before="60" w:after="60"/>
              <w:jc w:val="center"/>
            </w:pPr>
            <w:r w:rsidRPr="0033058C">
              <w:t>1</w:t>
            </w:r>
          </w:p>
        </w:tc>
        <w:tc>
          <w:tcPr>
            <w:tcW w:w="3434" w:type="pct"/>
            <w:vAlign w:val="center"/>
          </w:tcPr>
          <w:p w:rsidR="00185552" w:rsidRPr="0033058C" w:rsidRDefault="00185552" w:rsidP="0037354E">
            <w:pPr>
              <w:spacing w:line="317" w:lineRule="exact"/>
              <w:jc w:val="both"/>
              <w:rPr>
                <w:lang w:val="vi-VN"/>
              </w:rPr>
            </w:pPr>
            <w:r w:rsidRPr="0033058C">
              <w:rPr>
                <w:lang w:val="vi-VN"/>
              </w:rPr>
              <w:t>Giáo trình pháp luật Giao thông đường bộ (</w:t>
            </w:r>
            <w:r w:rsidRPr="0033058C">
              <w:t>d</w:t>
            </w:r>
            <w:r w:rsidRPr="0033058C">
              <w:rPr>
                <w:lang w:val="vi-VN"/>
              </w:rPr>
              <w:t xml:space="preserve">ùng cho các lớp đào 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>tạo</w:t>
            </w:r>
            <w:r w:rsidRPr="0033058C">
              <w:rPr>
                <w:lang w:val="vi-VN"/>
              </w:rPr>
              <w:t xml:space="preserve"> lái xe ô tô)</w:t>
            </w:r>
          </w:p>
        </w:tc>
        <w:tc>
          <w:tcPr>
            <w:tcW w:w="1126" w:type="pct"/>
            <w:vAlign w:val="center"/>
          </w:tcPr>
          <w:p w:rsidR="00185552" w:rsidRPr="0033058C" w:rsidRDefault="00185552" w:rsidP="00E2751F">
            <w:pPr>
              <w:jc w:val="both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Tổng cục Đường bộ   Việt Nam</w:t>
            </w:r>
          </w:p>
        </w:tc>
      </w:tr>
      <w:tr w:rsidR="00185552" w:rsidRPr="0033058C" w:rsidTr="00FA5A2B">
        <w:tc>
          <w:tcPr>
            <w:tcW w:w="440" w:type="pct"/>
            <w:vAlign w:val="center"/>
          </w:tcPr>
          <w:p w:rsidR="00185552" w:rsidRPr="0033058C" w:rsidRDefault="00185552" w:rsidP="00E2751F">
            <w:pPr>
              <w:spacing w:before="60" w:after="60"/>
              <w:jc w:val="center"/>
            </w:pPr>
            <w:r w:rsidRPr="0033058C">
              <w:lastRenderedPageBreak/>
              <w:t>2</w:t>
            </w:r>
          </w:p>
        </w:tc>
        <w:tc>
          <w:tcPr>
            <w:tcW w:w="3434" w:type="pct"/>
            <w:vAlign w:val="center"/>
          </w:tcPr>
          <w:p w:rsidR="00185552" w:rsidRPr="0033058C" w:rsidRDefault="00185552" w:rsidP="0037354E">
            <w:pPr>
              <w:spacing w:line="317" w:lineRule="exact"/>
              <w:jc w:val="both"/>
              <w:rPr>
                <w:lang w:val="vi-VN"/>
              </w:rPr>
            </w:pPr>
            <w:r w:rsidRPr="0033058C">
              <w:rPr>
                <w:lang w:val="vi-VN"/>
              </w:rPr>
              <w:t xml:space="preserve">Tài liệu học </w:t>
            </w:r>
            <w:r w:rsidRPr="0033058C">
              <w:rPr>
                <w:rStyle w:val="Bodytext2"/>
                <w:color w:val="auto"/>
                <w:sz w:val="28"/>
                <w:szCs w:val="28"/>
              </w:rPr>
              <w:t>tập</w:t>
            </w:r>
            <w:r w:rsidRPr="0033058C">
              <w:rPr>
                <w:lang w:val="vi-VN"/>
              </w:rPr>
              <w:t xml:space="preserve"> Luật Giao thông đường bộ (</w:t>
            </w:r>
            <w:r w:rsidRPr="0033058C">
              <w:t>d</w:t>
            </w:r>
            <w:r w:rsidRPr="0033058C">
              <w:rPr>
                <w:lang w:val="vi-VN"/>
              </w:rPr>
              <w:t>ùng cho đào tạo, sát hạch, cấp giấy phép lái xe cơ giới đường bộ)</w:t>
            </w:r>
          </w:p>
        </w:tc>
        <w:tc>
          <w:tcPr>
            <w:tcW w:w="1126" w:type="pct"/>
            <w:vAlign w:val="center"/>
          </w:tcPr>
          <w:p w:rsidR="00185552" w:rsidRPr="0033058C" w:rsidRDefault="00185552" w:rsidP="00E2751F">
            <w:pPr>
              <w:jc w:val="both"/>
              <w:rPr>
                <w:rStyle w:val="Bodytext2"/>
                <w:color w:val="auto"/>
                <w:sz w:val="28"/>
                <w:szCs w:val="28"/>
              </w:rPr>
            </w:pPr>
            <w:r w:rsidRPr="0033058C">
              <w:rPr>
                <w:rStyle w:val="Bodytext2"/>
                <w:color w:val="auto"/>
                <w:sz w:val="28"/>
                <w:szCs w:val="28"/>
              </w:rPr>
              <w:t>Bộ Giao thông vận tải</w:t>
            </w:r>
          </w:p>
        </w:tc>
      </w:tr>
      <w:tr w:rsidR="00185552" w:rsidRPr="0033058C" w:rsidTr="00E2751F">
        <w:tc>
          <w:tcPr>
            <w:tcW w:w="5000" w:type="pct"/>
            <w:gridSpan w:val="3"/>
            <w:vAlign w:val="center"/>
          </w:tcPr>
          <w:p w:rsidR="00185552" w:rsidRPr="0033058C" w:rsidRDefault="00185552" w:rsidP="003F014A">
            <w:r w:rsidRPr="0033058C">
              <w:rPr>
                <w:b/>
                <w:spacing w:val="-6"/>
              </w:rPr>
              <w:t>CÁC SÁCH KHÁC CÓ NỘI DUNG PHÁP LUẬT</w:t>
            </w:r>
          </w:p>
        </w:tc>
      </w:tr>
      <w:tr w:rsidR="00185552" w:rsidRPr="0033058C" w:rsidTr="00E2751F">
        <w:tc>
          <w:tcPr>
            <w:tcW w:w="440" w:type="pct"/>
            <w:vAlign w:val="center"/>
          </w:tcPr>
          <w:p w:rsidR="00185552" w:rsidRPr="0033058C" w:rsidRDefault="00185552" w:rsidP="00A1483B">
            <w:pPr>
              <w:spacing w:before="60" w:after="60"/>
              <w:jc w:val="center"/>
              <w:rPr>
                <w:b/>
              </w:rPr>
            </w:pPr>
            <w:r w:rsidRPr="0033058C">
              <w:rPr>
                <w:b/>
              </w:rPr>
              <w:t>I</w:t>
            </w:r>
          </w:p>
        </w:tc>
        <w:tc>
          <w:tcPr>
            <w:tcW w:w="4560" w:type="pct"/>
            <w:gridSpan w:val="2"/>
            <w:vAlign w:val="center"/>
          </w:tcPr>
          <w:p w:rsidR="00185552" w:rsidRPr="0033058C" w:rsidRDefault="00185552" w:rsidP="00A1483B">
            <w:pPr>
              <w:spacing w:before="60" w:after="60"/>
              <w:rPr>
                <w:b/>
              </w:rPr>
            </w:pPr>
            <w:r w:rsidRPr="0033058C">
              <w:rPr>
                <w:b/>
              </w:rPr>
              <w:t>Nhà xuất bản Chính trị quốc gia Sự thật</w:t>
            </w:r>
          </w:p>
        </w:tc>
      </w:tr>
      <w:tr w:rsidR="00185552" w:rsidRPr="0033058C" w:rsidTr="00FA5A2B">
        <w:tc>
          <w:tcPr>
            <w:tcW w:w="440" w:type="pct"/>
            <w:vAlign w:val="center"/>
          </w:tcPr>
          <w:p w:rsidR="00185552" w:rsidRPr="0033058C" w:rsidRDefault="00185552" w:rsidP="00E2751F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3434" w:type="pct"/>
            <w:vAlign w:val="center"/>
          </w:tcPr>
          <w:p w:rsidR="00185552" w:rsidRPr="006A2EE4" w:rsidRDefault="00185552" w:rsidP="00630EC3">
            <w:pPr>
              <w:jc w:val="both"/>
            </w:pPr>
            <w:r w:rsidRPr="006A2EE4">
              <w:t>9 biện pháp bảo đảm nghĩa vụ hợp đồng (Quy định, thực tế và thiết kế giao dịch theo Bộ luật dân sự (hiện hành) (</w:t>
            </w:r>
            <w:r>
              <w:t>t</w:t>
            </w:r>
            <w:r w:rsidRPr="006A2EE4">
              <w:t>ái bản, có sửa chửa, bổ sung)</w:t>
            </w:r>
          </w:p>
        </w:tc>
        <w:tc>
          <w:tcPr>
            <w:tcW w:w="1126" w:type="pct"/>
            <w:vAlign w:val="center"/>
          </w:tcPr>
          <w:p w:rsidR="00185552" w:rsidRPr="006A2EE4" w:rsidRDefault="00185552" w:rsidP="00E331A6">
            <w:pPr>
              <w:jc w:val="both"/>
            </w:pPr>
            <w:r w:rsidRPr="006A2EE4">
              <w:t xml:space="preserve">Luật sư Trương Thanh Đức </w:t>
            </w:r>
            <w:r w:rsidRPr="006A2EE4">
              <w:br/>
              <w:t>(Trọng tài viên VIAC)</w:t>
            </w:r>
          </w:p>
        </w:tc>
      </w:tr>
      <w:tr w:rsidR="00185552" w:rsidRPr="0033058C" w:rsidTr="00FA5A2B">
        <w:tc>
          <w:tcPr>
            <w:tcW w:w="440" w:type="pct"/>
            <w:vAlign w:val="center"/>
          </w:tcPr>
          <w:p w:rsidR="00185552" w:rsidRPr="0033058C" w:rsidRDefault="00185552" w:rsidP="00E2751F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3434" w:type="pct"/>
            <w:vAlign w:val="center"/>
          </w:tcPr>
          <w:p w:rsidR="00185552" w:rsidRPr="006A2EE4" w:rsidRDefault="00185552" w:rsidP="0037354E">
            <w:pPr>
              <w:jc w:val="both"/>
            </w:pPr>
            <w:r w:rsidRPr="006A2EE4">
              <w:t>Các văn bản chỉ đạo, hướng dẫn bầu cử đại biểu quốc hội khóa XV và đại biểu Hội đồng nhân dân các cấp nhiệm kỳ 2021 - 2026</w:t>
            </w:r>
          </w:p>
        </w:tc>
        <w:tc>
          <w:tcPr>
            <w:tcW w:w="1126" w:type="pct"/>
            <w:vAlign w:val="center"/>
          </w:tcPr>
          <w:p w:rsidR="00185552" w:rsidRPr="006A2EE4" w:rsidRDefault="00185552" w:rsidP="00E331A6">
            <w:pPr>
              <w:jc w:val="both"/>
            </w:pPr>
            <w:r w:rsidRPr="006A2EE4">
              <w:t> </w:t>
            </w:r>
          </w:p>
        </w:tc>
      </w:tr>
      <w:tr w:rsidR="00185552" w:rsidRPr="0033058C" w:rsidTr="00FA5A2B">
        <w:tc>
          <w:tcPr>
            <w:tcW w:w="440" w:type="pct"/>
            <w:vAlign w:val="center"/>
          </w:tcPr>
          <w:p w:rsidR="00185552" w:rsidRPr="0033058C" w:rsidRDefault="00185552" w:rsidP="00E2751F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3434" w:type="pct"/>
            <w:vAlign w:val="center"/>
          </w:tcPr>
          <w:p w:rsidR="00185552" w:rsidRPr="006A2EE4" w:rsidRDefault="00185552" w:rsidP="00C67021">
            <w:pPr>
              <w:jc w:val="both"/>
            </w:pPr>
            <w:r w:rsidRPr="006A2EE4">
              <w:t>Chỉ dẫn tra cứu, áp dụng pháp luật về Tố cáo</w:t>
            </w:r>
          </w:p>
        </w:tc>
        <w:tc>
          <w:tcPr>
            <w:tcW w:w="1126" w:type="pct"/>
            <w:vAlign w:val="center"/>
          </w:tcPr>
          <w:p w:rsidR="00185552" w:rsidRPr="006A2EE4" w:rsidRDefault="00185552" w:rsidP="00C67021">
            <w:pPr>
              <w:jc w:val="both"/>
            </w:pPr>
            <w:r w:rsidRPr="006A2EE4">
              <w:t>Nguyễn Anh Đức</w:t>
            </w:r>
          </w:p>
        </w:tc>
      </w:tr>
    </w:tbl>
    <w:p w:rsidR="00320E3D" w:rsidRPr="002868A3" w:rsidRDefault="00320E3D" w:rsidP="00DA1A71">
      <w:pPr>
        <w:spacing w:after="160" w:line="259" w:lineRule="auto"/>
      </w:pPr>
    </w:p>
    <w:sectPr w:rsidR="00320E3D" w:rsidRPr="002868A3" w:rsidSect="004B0578">
      <w:headerReference w:type="default" r:id="rId11"/>
      <w:pgSz w:w="11907" w:h="16840" w:code="9"/>
      <w:pgMar w:top="1276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758" w:rsidRDefault="00B60758" w:rsidP="006F1B2C">
      <w:r>
        <w:separator/>
      </w:r>
    </w:p>
  </w:endnote>
  <w:endnote w:type="continuationSeparator" w:id="1">
    <w:p w:rsidR="00B60758" w:rsidRDefault="00B60758" w:rsidP="006F1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758" w:rsidRDefault="00B60758" w:rsidP="006F1B2C">
      <w:r>
        <w:separator/>
      </w:r>
    </w:p>
  </w:footnote>
  <w:footnote w:type="continuationSeparator" w:id="1">
    <w:p w:rsidR="00B60758" w:rsidRDefault="00B60758" w:rsidP="006F1B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0373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8C0C5B" w:rsidRDefault="00DE4008">
        <w:pPr>
          <w:pStyle w:val="Header"/>
          <w:jc w:val="center"/>
        </w:pPr>
        <w:r>
          <w:fldChar w:fldCharType="begin"/>
        </w:r>
        <w:r w:rsidR="008C0C5B">
          <w:instrText xml:space="preserve"> PAGE   \* MERGEFORMAT </w:instrText>
        </w:r>
        <w:r>
          <w:fldChar w:fldCharType="separate"/>
        </w:r>
        <w:r w:rsidR="00FA07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0C5B" w:rsidRDefault="008C0C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E1660"/>
    <w:multiLevelType w:val="hybridMultilevel"/>
    <w:tmpl w:val="40D8E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4451A"/>
    <w:multiLevelType w:val="hybridMultilevel"/>
    <w:tmpl w:val="4F82905A"/>
    <w:lvl w:ilvl="0" w:tplc="F09ADB9C">
      <w:start w:val="1"/>
      <w:numFmt w:val="decimal"/>
      <w:lvlText w:val="1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C592C"/>
    <w:multiLevelType w:val="hybridMultilevel"/>
    <w:tmpl w:val="1D8CD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686E"/>
    <w:rsid w:val="00007820"/>
    <w:rsid w:val="00010536"/>
    <w:rsid w:val="00011E1C"/>
    <w:rsid w:val="00013C49"/>
    <w:rsid w:val="00033787"/>
    <w:rsid w:val="00037554"/>
    <w:rsid w:val="00066D33"/>
    <w:rsid w:val="00070FD2"/>
    <w:rsid w:val="000A3189"/>
    <w:rsid w:val="000B48EA"/>
    <w:rsid w:val="000D4A50"/>
    <w:rsid w:val="000E086B"/>
    <w:rsid w:val="000F43C0"/>
    <w:rsid w:val="00123E96"/>
    <w:rsid w:val="0016295A"/>
    <w:rsid w:val="00174E8C"/>
    <w:rsid w:val="00185552"/>
    <w:rsid w:val="00186530"/>
    <w:rsid w:val="00194A3A"/>
    <w:rsid w:val="001A7892"/>
    <w:rsid w:val="001D53B3"/>
    <w:rsid w:val="00200225"/>
    <w:rsid w:val="002117E6"/>
    <w:rsid w:val="002537C3"/>
    <w:rsid w:val="002566D5"/>
    <w:rsid w:val="0026006E"/>
    <w:rsid w:val="002868A3"/>
    <w:rsid w:val="002A6B00"/>
    <w:rsid w:val="002C0081"/>
    <w:rsid w:val="002C74EA"/>
    <w:rsid w:val="002D5134"/>
    <w:rsid w:val="002F0815"/>
    <w:rsid w:val="002F4DD0"/>
    <w:rsid w:val="003167C1"/>
    <w:rsid w:val="00320E3D"/>
    <w:rsid w:val="0032116C"/>
    <w:rsid w:val="0032468B"/>
    <w:rsid w:val="00325C16"/>
    <w:rsid w:val="00327DBD"/>
    <w:rsid w:val="0033058C"/>
    <w:rsid w:val="00337DFE"/>
    <w:rsid w:val="00364E99"/>
    <w:rsid w:val="00367AFE"/>
    <w:rsid w:val="003705C6"/>
    <w:rsid w:val="0037354E"/>
    <w:rsid w:val="00380C72"/>
    <w:rsid w:val="00392C43"/>
    <w:rsid w:val="003A14D7"/>
    <w:rsid w:val="003D43AA"/>
    <w:rsid w:val="003D5A39"/>
    <w:rsid w:val="003F014A"/>
    <w:rsid w:val="00403EBC"/>
    <w:rsid w:val="00452A7E"/>
    <w:rsid w:val="00455E25"/>
    <w:rsid w:val="004676CD"/>
    <w:rsid w:val="00472FFD"/>
    <w:rsid w:val="0047386A"/>
    <w:rsid w:val="00491E37"/>
    <w:rsid w:val="004948AC"/>
    <w:rsid w:val="004B0578"/>
    <w:rsid w:val="004C6783"/>
    <w:rsid w:val="004D0852"/>
    <w:rsid w:val="004E2A3B"/>
    <w:rsid w:val="004E2FBD"/>
    <w:rsid w:val="00512921"/>
    <w:rsid w:val="005311F6"/>
    <w:rsid w:val="0055550B"/>
    <w:rsid w:val="00575AC9"/>
    <w:rsid w:val="0058363A"/>
    <w:rsid w:val="005918C8"/>
    <w:rsid w:val="005A52C9"/>
    <w:rsid w:val="005B7CFE"/>
    <w:rsid w:val="005C2317"/>
    <w:rsid w:val="005E0C2B"/>
    <w:rsid w:val="006053E9"/>
    <w:rsid w:val="00607FF8"/>
    <w:rsid w:val="00610169"/>
    <w:rsid w:val="0062330E"/>
    <w:rsid w:val="00630EC3"/>
    <w:rsid w:val="0064054B"/>
    <w:rsid w:val="00654DDE"/>
    <w:rsid w:val="006662CD"/>
    <w:rsid w:val="00671056"/>
    <w:rsid w:val="00672F1F"/>
    <w:rsid w:val="00674568"/>
    <w:rsid w:val="00676192"/>
    <w:rsid w:val="006A2024"/>
    <w:rsid w:val="006A407B"/>
    <w:rsid w:val="006C546D"/>
    <w:rsid w:val="006D29FE"/>
    <w:rsid w:val="006E686E"/>
    <w:rsid w:val="006F1B2C"/>
    <w:rsid w:val="0071276E"/>
    <w:rsid w:val="00713CE8"/>
    <w:rsid w:val="0072671F"/>
    <w:rsid w:val="0074389E"/>
    <w:rsid w:val="00772267"/>
    <w:rsid w:val="00775CF8"/>
    <w:rsid w:val="00777E5E"/>
    <w:rsid w:val="00786DB4"/>
    <w:rsid w:val="007A07B7"/>
    <w:rsid w:val="007D0E2A"/>
    <w:rsid w:val="007D7209"/>
    <w:rsid w:val="007E1612"/>
    <w:rsid w:val="007E4309"/>
    <w:rsid w:val="0080289F"/>
    <w:rsid w:val="008112B2"/>
    <w:rsid w:val="00831E34"/>
    <w:rsid w:val="008346B3"/>
    <w:rsid w:val="00834CBB"/>
    <w:rsid w:val="008556D3"/>
    <w:rsid w:val="008607E1"/>
    <w:rsid w:val="00870303"/>
    <w:rsid w:val="0088724A"/>
    <w:rsid w:val="008A01F2"/>
    <w:rsid w:val="008C0C23"/>
    <w:rsid w:val="008C0C5B"/>
    <w:rsid w:val="008F1AF9"/>
    <w:rsid w:val="008F32AF"/>
    <w:rsid w:val="008F5993"/>
    <w:rsid w:val="00905FC7"/>
    <w:rsid w:val="0091101F"/>
    <w:rsid w:val="00914BBE"/>
    <w:rsid w:val="0091548C"/>
    <w:rsid w:val="00931A07"/>
    <w:rsid w:val="00932AAD"/>
    <w:rsid w:val="0094570E"/>
    <w:rsid w:val="009517C5"/>
    <w:rsid w:val="00967616"/>
    <w:rsid w:val="00975E33"/>
    <w:rsid w:val="009860B7"/>
    <w:rsid w:val="00995203"/>
    <w:rsid w:val="00997662"/>
    <w:rsid w:val="009A71CC"/>
    <w:rsid w:val="009C3193"/>
    <w:rsid w:val="009C6A24"/>
    <w:rsid w:val="009E4DBA"/>
    <w:rsid w:val="00A1483B"/>
    <w:rsid w:val="00A16889"/>
    <w:rsid w:val="00A26693"/>
    <w:rsid w:val="00A434C0"/>
    <w:rsid w:val="00A6088F"/>
    <w:rsid w:val="00A95978"/>
    <w:rsid w:val="00AB6006"/>
    <w:rsid w:val="00AC484E"/>
    <w:rsid w:val="00B01095"/>
    <w:rsid w:val="00B23D2A"/>
    <w:rsid w:val="00B26A31"/>
    <w:rsid w:val="00B60758"/>
    <w:rsid w:val="00B670E4"/>
    <w:rsid w:val="00B67F66"/>
    <w:rsid w:val="00B77208"/>
    <w:rsid w:val="00BB34A5"/>
    <w:rsid w:val="00BC0253"/>
    <w:rsid w:val="00BF45A9"/>
    <w:rsid w:val="00C07909"/>
    <w:rsid w:val="00C118AD"/>
    <w:rsid w:val="00C1750F"/>
    <w:rsid w:val="00C2720B"/>
    <w:rsid w:val="00C374E2"/>
    <w:rsid w:val="00C653AB"/>
    <w:rsid w:val="00C72E7E"/>
    <w:rsid w:val="00C94442"/>
    <w:rsid w:val="00CA58B1"/>
    <w:rsid w:val="00CA63B6"/>
    <w:rsid w:val="00CB3459"/>
    <w:rsid w:val="00CD3278"/>
    <w:rsid w:val="00CE7C8E"/>
    <w:rsid w:val="00D027B2"/>
    <w:rsid w:val="00D04C2F"/>
    <w:rsid w:val="00D45DA6"/>
    <w:rsid w:val="00D64968"/>
    <w:rsid w:val="00DA033C"/>
    <w:rsid w:val="00DA1A71"/>
    <w:rsid w:val="00DA2F47"/>
    <w:rsid w:val="00DC0860"/>
    <w:rsid w:val="00DC3285"/>
    <w:rsid w:val="00DD09F1"/>
    <w:rsid w:val="00DE1971"/>
    <w:rsid w:val="00DE4008"/>
    <w:rsid w:val="00DE6543"/>
    <w:rsid w:val="00E04BA0"/>
    <w:rsid w:val="00E128A6"/>
    <w:rsid w:val="00E20A45"/>
    <w:rsid w:val="00E21C7E"/>
    <w:rsid w:val="00E21F71"/>
    <w:rsid w:val="00E2751F"/>
    <w:rsid w:val="00E277F3"/>
    <w:rsid w:val="00E30951"/>
    <w:rsid w:val="00E331A6"/>
    <w:rsid w:val="00E37C38"/>
    <w:rsid w:val="00E473BE"/>
    <w:rsid w:val="00E506C8"/>
    <w:rsid w:val="00E5704D"/>
    <w:rsid w:val="00E60BCD"/>
    <w:rsid w:val="00E65CE5"/>
    <w:rsid w:val="00E74E41"/>
    <w:rsid w:val="00E92ED5"/>
    <w:rsid w:val="00E94003"/>
    <w:rsid w:val="00EB3494"/>
    <w:rsid w:val="00EB754A"/>
    <w:rsid w:val="00EC1B4F"/>
    <w:rsid w:val="00EC3312"/>
    <w:rsid w:val="00EC4AF4"/>
    <w:rsid w:val="00F02F2D"/>
    <w:rsid w:val="00F03561"/>
    <w:rsid w:val="00F145A4"/>
    <w:rsid w:val="00F331F8"/>
    <w:rsid w:val="00F3709E"/>
    <w:rsid w:val="00F37502"/>
    <w:rsid w:val="00F437B4"/>
    <w:rsid w:val="00F63874"/>
    <w:rsid w:val="00F75FA1"/>
    <w:rsid w:val="00F801B9"/>
    <w:rsid w:val="00F80B0B"/>
    <w:rsid w:val="00F80BE4"/>
    <w:rsid w:val="00F81386"/>
    <w:rsid w:val="00F854ED"/>
    <w:rsid w:val="00F85D16"/>
    <w:rsid w:val="00FA077F"/>
    <w:rsid w:val="00FA396F"/>
    <w:rsid w:val="00FA5A2B"/>
    <w:rsid w:val="00FB677B"/>
    <w:rsid w:val="00FC16EA"/>
    <w:rsid w:val="00FC70B8"/>
    <w:rsid w:val="00FD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86E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E3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1C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1B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B2C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6F1B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B2C"/>
    <w:rPr>
      <w:rFonts w:eastAsia="Times New Roman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578"/>
    <w:rPr>
      <w:rFonts w:ascii="Tahoma" w:eastAsia="Times New Roman" w:hAnsi="Tahoma" w:cs="Tahoma"/>
      <w:sz w:val="16"/>
      <w:szCs w:val="16"/>
    </w:rPr>
  </w:style>
  <w:style w:type="character" w:customStyle="1" w:styleId="Bodytext2">
    <w:name w:val="Body text (2)"/>
    <w:basedOn w:val="DefaultParagraphFont"/>
    <w:rsid w:val="006D29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0">
    <w:name w:val="Body text (2)_"/>
    <w:basedOn w:val="DefaultParagraphFont"/>
    <w:rsid w:val="00E277F3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2pt">
    <w:name w:val="Body text (2) + 12 pt"/>
    <w:basedOn w:val="Bodytext20"/>
    <w:rsid w:val="009C31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86E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E3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1C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1B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B2C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6F1B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B2C"/>
    <w:rPr>
      <w:rFonts w:eastAsia="Times New Roman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578"/>
    <w:rPr>
      <w:rFonts w:ascii="Tahoma" w:eastAsia="Times New Roman" w:hAnsi="Tahoma" w:cs="Tahoma"/>
      <w:sz w:val="16"/>
      <w:szCs w:val="16"/>
    </w:rPr>
  </w:style>
  <w:style w:type="character" w:customStyle="1" w:styleId="Bodytext2">
    <w:name w:val="Body text (2)"/>
    <w:basedOn w:val="DefaultParagraphFont"/>
    <w:rsid w:val="006D29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0">
    <w:name w:val="Body text (2)_"/>
    <w:basedOn w:val="DefaultParagraphFont"/>
    <w:rsid w:val="00E277F3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2pt">
    <w:name w:val="Body text (2) + 12 pt"/>
    <w:basedOn w:val="Bodytext20"/>
    <w:rsid w:val="009C31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6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D35013-6815-4A3B-BB1C-77EBEF04B1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0400A4-36AD-45A1-9874-2D7251B1B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99425C-B202-43E4-A684-7712347DE6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DE7811-1BA4-479A-B534-3B37A0CA09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Admin</cp:lastModifiedBy>
  <cp:revision>2</cp:revision>
  <cp:lastPrinted>2021-07-06T03:25:00Z</cp:lastPrinted>
  <dcterms:created xsi:type="dcterms:W3CDTF">2021-07-10T09:19:00Z</dcterms:created>
  <dcterms:modified xsi:type="dcterms:W3CDTF">2021-07-10T09:19:00Z</dcterms:modified>
</cp:coreProperties>
</file>